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064" w:rsidRPr="00183601" w:rsidRDefault="001C0064" w:rsidP="001C0064">
      <w:pPr>
        <w:pStyle w:val="af5"/>
        <w:tabs>
          <w:tab w:val="left" w:pos="1871"/>
          <w:tab w:val="left" w:pos="3407"/>
          <w:tab w:val="left" w:pos="4949"/>
          <w:tab w:val="left" w:pos="6599"/>
        </w:tabs>
        <w:jc w:val="center"/>
        <w:rPr>
          <w:rFonts w:ascii="Times New Roman" w:eastAsia="宋体" w:hAnsi="宋体"/>
        </w:rPr>
      </w:pPr>
      <w:bookmarkStart w:id="0" w:name="_GoBack"/>
      <w:r w:rsidRPr="00183601">
        <w:rPr>
          <w:rFonts w:ascii="Arial" w:eastAsia="黑体" w:hAnsi="黑体"/>
          <w:b/>
          <w:sz w:val="40"/>
        </w:rPr>
        <w:t>课时规范练</w:t>
      </w:r>
      <w:r w:rsidRPr="00183601">
        <w:rPr>
          <w:rFonts w:ascii="Times New Roman" w:eastAsia="宋体" w:hAnsi="Times New Roman"/>
          <w:b/>
          <w:sz w:val="40"/>
        </w:rPr>
        <w:t>34</w:t>
      </w:r>
      <w:r w:rsidRPr="00183601">
        <w:rPr>
          <w:rFonts w:ascii="Times New Roman" w:eastAsia="宋体" w:hAnsi="宋体"/>
          <w:sz w:val="40"/>
        </w:rPr>
        <w:t xml:space="preserve">　</w:t>
      </w:r>
      <w:r w:rsidRPr="00183601">
        <w:rPr>
          <w:rFonts w:ascii="Arial" w:eastAsia="黑体" w:hAnsi="黑体"/>
          <w:b/>
          <w:sz w:val="40"/>
        </w:rPr>
        <w:t>生态系统的结构及其能量流动</w:t>
      </w:r>
    </w:p>
    <w:bookmarkEnd w:id="0"/>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Arial" w:eastAsia="黑体" w:hAnsi="黑体"/>
          <w:sz w:val="24"/>
        </w:rPr>
        <w:t>一、基础练</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下列关于生态系统的说法</w:t>
      </w:r>
      <w:r w:rsidRPr="00183601">
        <w:rPr>
          <w:rFonts w:ascii="Times New Roman" w:eastAsia="宋体" w:hAnsi="宋体"/>
        </w:rPr>
        <w:t>,</w:t>
      </w:r>
      <w:r w:rsidRPr="00183601">
        <w:rPr>
          <w:rFonts w:ascii="Times New Roman" w:eastAsia="宋体" w:hAnsi="宋体"/>
        </w:rPr>
        <w:t>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生态系统是由生物群落和它的非生物环境相互作用而形成的统一整体</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生态系统可大可小</w:t>
      </w:r>
      <w:r w:rsidRPr="00183601">
        <w:rPr>
          <w:rFonts w:ascii="Times New Roman" w:eastAsia="宋体" w:hAnsi="宋体"/>
        </w:rPr>
        <w:t>,</w:t>
      </w:r>
      <w:r w:rsidRPr="00183601">
        <w:rPr>
          <w:rFonts w:ascii="Times New Roman" w:eastAsia="宋体" w:hAnsi="宋体"/>
        </w:rPr>
        <w:t>没有一定的空间范围</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生物圈是地球上最大的生态系统</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生态系统种类众多</w:t>
      </w:r>
      <w:r w:rsidRPr="00183601">
        <w:rPr>
          <w:rFonts w:ascii="Times New Roman" w:eastAsia="宋体" w:hAnsi="宋体"/>
        </w:rPr>
        <w:t>,</w:t>
      </w:r>
      <w:r w:rsidRPr="00183601">
        <w:rPr>
          <w:rFonts w:ascii="Times New Roman" w:eastAsia="宋体" w:hAnsi="宋体"/>
        </w:rPr>
        <w:t>可以分为自然生态系统和人工生态系统</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下列有关生物和生物圈的说法</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生产者、消费者和分解者构成了一个完整的生态系统</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生产者只能是绿色植物</w:t>
      </w:r>
      <w:r w:rsidRPr="00183601">
        <w:rPr>
          <w:rFonts w:ascii="Times New Roman" w:eastAsia="宋体" w:hAnsi="宋体"/>
        </w:rPr>
        <w:t>,</w:t>
      </w:r>
      <w:r w:rsidRPr="00183601">
        <w:rPr>
          <w:rFonts w:ascii="Times New Roman" w:eastAsia="宋体" w:hAnsi="宋体"/>
        </w:rPr>
        <w:t>它们制造有机物</w:t>
      </w:r>
      <w:r w:rsidRPr="00183601">
        <w:rPr>
          <w:rFonts w:ascii="Times New Roman" w:eastAsia="宋体" w:hAnsi="宋体"/>
        </w:rPr>
        <w:t>,</w:t>
      </w:r>
      <w:r w:rsidRPr="00183601">
        <w:rPr>
          <w:rFonts w:ascii="Times New Roman" w:eastAsia="宋体" w:hAnsi="宋体"/>
        </w:rPr>
        <w:t>为自身和其他生物的生活提供物质和能量</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大鱼吃小鱼</w:t>
      </w:r>
      <w:r w:rsidRPr="00183601">
        <w:rPr>
          <w:rFonts w:ascii="Times New Roman" w:eastAsia="宋体" w:hAnsi="宋体"/>
        </w:rPr>
        <w:t>,</w:t>
      </w:r>
      <w:r w:rsidRPr="00183601">
        <w:rPr>
          <w:rFonts w:ascii="Times New Roman" w:eastAsia="宋体" w:hAnsi="宋体"/>
        </w:rPr>
        <w:t>小鱼吃虾米</w:t>
      </w:r>
      <w:r w:rsidRPr="00183601">
        <w:rPr>
          <w:rFonts w:ascii="Times New Roman" w:eastAsia="宋体" w:hAnsi="Times New Roman" w:cs="Times New Roman"/>
        </w:rPr>
        <w:t>”</w:t>
      </w:r>
      <w:r w:rsidRPr="00183601">
        <w:rPr>
          <w:rFonts w:ascii="Times New Roman" w:eastAsia="宋体" w:hAnsi="宋体"/>
        </w:rPr>
        <w:t>这一俗语所代表的食物链的起点可以不是生产者</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保护生物圈是现代公民的基本素养和行为准则</w:t>
      </w:r>
      <w:r w:rsidRPr="00183601">
        <w:rPr>
          <w:rFonts w:ascii="Times New Roman" w:eastAsia="宋体" w:hAnsi="宋体"/>
        </w:rPr>
        <w:t>,</w:t>
      </w:r>
      <w:r w:rsidRPr="00183601">
        <w:rPr>
          <w:rFonts w:ascii="Times New Roman" w:eastAsia="宋体" w:hAnsi="宋体"/>
        </w:rPr>
        <w:t>实现人与自然的和谐发展</w:t>
      </w:r>
      <w:r w:rsidRPr="00183601">
        <w:rPr>
          <w:rFonts w:ascii="Times New Roman" w:eastAsia="宋体" w:hAnsi="宋体"/>
        </w:rPr>
        <w:t>,</w:t>
      </w:r>
      <w:r w:rsidRPr="00183601">
        <w:rPr>
          <w:rFonts w:ascii="Times New Roman" w:eastAsia="宋体" w:hAnsi="宋体"/>
        </w:rPr>
        <w:t>人人有责</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有关生态系统的成分和结构</w:t>
      </w:r>
      <w:r w:rsidRPr="00183601">
        <w:rPr>
          <w:rFonts w:ascii="Times New Roman" w:eastAsia="宋体" w:hAnsi="宋体"/>
        </w:rPr>
        <w:t>,</w:t>
      </w:r>
      <w:r w:rsidRPr="00183601">
        <w:rPr>
          <w:rFonts w:ascii="Times New Roman" w:eastAsia="宋体" w:hAnsi="宋体"/>
        </w:rPr>
        <w:t>下列叙述正确的是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细菌属于分解者或生产者</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分解者一定都是微生物</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生产者都是自养型生物且不一定进行光合作用</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稳定的生态系统生物量金字塔不可以倒置</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下列有关食物链和食物网的叙述</w:t>
      </w:r>
      <w:r w:rsidRPr="00183601">
        <w:rPr>
          <w:rFonts w:ascii="Times New Roman" w:eastAsia="宋体" w:hAnsi="宋体"/>
        </w:rPr>
        <w:t>,</w:t>
      </w:r>
      <w:r w:rsidRPr="00183601">
        <w:rPr>
          <w:rFonts w:ascii="Times New Roman" w:eastAsia="宋体" w:hAnsi="宋体"/>
        </w:rPr>
        <w:t>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食物链上植食性动物、肉食性动物分别处于第二、第三营养级</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错综复杂的食物网是生态系统保持相对稳定的重要条件</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能量在食物链上的相邻营养级之间只能单方向流动</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食物链和食物网是生态系统物质循环、能量流动的主要渠道</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下列关于生态系统能量流动的叙述</w:t>
      </w:r>
      <w:r w:rsidRPr="00183601">
        <w:rPr>
          <w:rFonts w:ascii="Times New Roman" w:eastAsia="宋体" w:hAnsi="宋体"/>
        </w:rPr>
        <w:t>,</w:t>
      </w:r>
      <w:r w:rsidRPr="00183601">
        <w:rPr>
          <w:rFonts w:ascii="Times New Roman" w:eastAsia="宋体" w:hAnsi="宋体"/>
        </w:rPr>
        <w:t>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流经生态系统的总能量主要是绿色植物所固定的太阳能的总量</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生态系统中流动的能量不包括各营养级的呼吸量</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生态系统的能量流动是单向、不循环的</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在生态系统中能量流动是逐级递减的</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6</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山东泰安一模</w:t>
      </w:r>
      <w:r w:rsidRPr="00183601">
        <w:rPr>
          <w:rFonts w:ascii="Times New Roman" w:eastAsia="宋体" w:hAnsi="宋体"/>
        </w:rPr>
        <w:t>)</w:t>
      </w:r>
      <w:r w:rsidRPr="00183601">
        <w:rPr>
          <w:rFonts w:ascii="Times New Roman" w:eastAsia="宋体" w:hAnsi="宋体"/>
        </w:rPr>
        <w:t>图</w:t>
      </w:r>
      <w:r w:rsidRPr="00183601">
        <w:rPr>
          <w:rFonts w:ascii="Times New Roman" w:eastAsia="宋体" w:hAnsi="宋体"/>
        </w:rPr>
        <w:t>1</w:t>
      </w:r>
      <w:r w:rsidRPr="00183601">
        <w:rPr>
          <w:rFonts w:ascii="Times New Roman" w:eastAsia="宋体" w:hAnsi="宋体"/>
        </w:rPr>
        <w:t>为某森林生态系统部分生物关系示意图</w:t>
      </w:r>
      <w:r w:rsidRPr="00183601">
        <w:rPr>
          <w:rFonts w:ascii="Times New Roman" w:eastAsia="宋体" w:hAnsi="宋体"/>
        </w:rPr>
        <w:t>,</w:t>
      </w:r>
      <w:r w:rsidRPr="00183601">
        <w:rPr>
          <w:rFonts w:ascii="Times New Roman" w:eastAsia="宋体" w:hAnsi="宋体"/>
        </w:rPr>
        <w:t>图</w:t>
      </w:r>
      <w:r w:rsidRPr="00183601">
        <w:rPr>
          <w:rFonts w:ascii="Times New Roman" w:eastAsia="宋体" w:hAnsi="宋体"/>
        </w:rPr>
        <w:t>2</w:t>
      </w:r>
      <w:r w:rsidRPr="00183601">
        <w:rPr>
          <w:rFonts w:ascii="Times New Roman" w:eastAsia="宋体" w:hAnsi="宋体"/>
        </w:rPr>
        <w:t>为该生态系统中第二营养级</w:t>
      </w:r>
      <w:r w:rsidRPr="00183601">
        <w:rPr>
          <w:rFonts w:ascii="Times New Roman" w:eastAsia="宋体" w:hAnsi="宋体"/>
        </w:rPr>
        <w:t>(</w:t>
      </w:r>
      <w:r w:rsidRPr="00183601">
        <w:rPr>
          <w:rFonts w:ascii="Times New Roman" w:eastAsia="宋体" w:hAnsi="宋体"/>
        </w:rPr>
        <w:t>甲</w:t>
      </w:r>
      <w:r w:rsidRPr="00183601">
        <w:rPr>
          <w:rFonts w:ascii="Times New Roman" w:eastAsia="宋体" w:hAnsi="宋体"/>
        </w:rPr>
        <w:t>)</w:t>
      </w:r>
      <w:r w:rsidRPr="00183601">
        <w:rPr>
          <w:rFonts w:ascii="Times New Roman" w:eastAsia="宋体" w:hAnsi="宋体"/>
        </w:rPr>
        <w:t>和第三营养级</w:t>
      </w:r>
      <w:r w:rsidRPr="00183601">
        <w:rPr>
          <w:rFonts w:ascii="Times New Roman" w:eastAsia="宋体" w:hAnsi="宋体"/>
        </w:rPr>
        <w:t>(</w:t>
      </w:r>
      <w:r w:rsidRPr="00183601">
        <w:rPr>
          <w:rFonts w:ascii="Times New Roman" w:eastAsia="宋体" w:hAnsi="宋体"/>
        </w:rPr>
        <w:t>乙</w:t>
      </w:r>
      <w:r w:rsidRPr="00183601">
        <w:rPr>
          <w:rFonts w:ascii="Times New Roman" w:eastAsia="宋体" w:hAnsi="宋体"/>
        </w:rPr>
        <w:t>)</w:t>
      </w:r>
      <w:r w:rsidRPr="00183601">
        <w:rPr>
          <w:rFonts w:ascii="Times New Roman" w:eastAsia="宋体" w:hAnsi="宋体"/>
        </w:rPr>
        <w:t>的能量流动示意图</w:t>
      </w:r>
      <w:r w:rsidRPr="00183601">
        <w:rPr>
          <w:rFonts w:ascii="Times New Roman" w:eastAsia="宋体" w:hAnsi="宋体"/>
        </w:rPr>
        <w:t>,</w:t>
      </w:r>
      <w:r w:rsidRPr="00183601">
        <w:rPr>
          <w:rFonts w:ascii="Times New Roman" w:eastAsia="宋体" w:hAnsi="宋体"/>
        </w:rPr>
        <w:t>其中</w:t>
      </w:r>
      <w:r w:rsidRPr="00183601">
        <w:rPr>
          <w:rFonts w:ascii="Times New Roman" w:eastAsia="宋体" w:hAnsi="宋体"/>
        </w:rPr>
        <w:t>a~e</w:t>
      </w:r>
      <w:r w:rsidRPr="00183601">
        <w:rPr>
          <w:rFonts w:ascii="Times New Roman" w:eastAsia="宋体" w:hAnsi="宋体"/>
        </w:rPr>
        <w:t>表示能量值</w:t>
      </w:r>
      <w:r w:rsidRPr="00183601">
        <w:rPr>
          <w:rFonts w:ascii="Times New Roman" w:eastAsia="宋体" w:hAnsi="宋体"/>
        </w:rPr>
        <w:t>,</w:t>
      </w:r>
      <w:r w:rsidRPr="00183601">
        <w:rPr>
          <w:rFonts w:ascii="Times New Roman" w:eastAsia="宋体" w:hAnsi="宋体"/>
        </w:rPr>
        <w:t>下列有关叙述正确的是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C0064" w:rsidRPr="00183601" w:rsidRDefault="001C0064" w:rsidP="001C0064">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323080" cy="1319760"/>
            <wp:effectExtent l="0" t="0" r="0" b="0"/>
            <wp:docPr id="188" name="21L138.eps" descr="id:2147485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323080" cy="1319760"/>
                    </a:xfrm>
                    <a:prstGeom prst="rect">
                      <a:avLst/>
                    </a:prstGeom>
                  </pic:spPr>
                </pic:pic>
              </a:graphicData>
            </a:graphic>
          </wp:inline>
        </w:drawing>
      </w:r>
    </w:p>
    <w:p w:rsidR="001C0064" w:rsidRPr="00183601" w:rsidRDefault="001C0064" w:rsidP="001C0064">
      <w:pPr>
        <w:tabs>
          <w:tab w:val="left" w:pos="1871"/>
          <w:tab w:val="left" w:pos="3407"/>
          <w:tab w:val="left" w:pos="4949"/>
          <w:tab w:val="left" w:pos="6599"/>
        </w:tabs>
        <w:jc w:val="center"/>
        <w:rPr>
          <w:rFonts w:ascii="Times New Roman" w:eastAsia="宋体" w:hAnsi="宋体"/>
        </w:rPr>
      </w:pPr>
      <w:r w:rsidRPr="00183601">
        <w:rPr>
          <w:rFonts w:ascii="Times New Roman" w:eastAsia="楷体" w:hAnsi="楷体"/>
        </w:rPr>
        <w:t>图</w:t>
      </w:r>
      <w:r w:rsidRPr="00183601">
        <w:rPr>
          <w:rFonts w:ascii="Times New Roman" w:eastAsia="宋体" w:hAnsi="宋体"/>
        </w:rPr>
        <w:t>1</w:t>
      </w:r>
    </w:p>
    <w:p w:rsidR="001C0064" w:rsidRPr="00183601" w:rsidRDefault="001C0064" w:rsidP="001C0064">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lastRenderedPageBreak/>
        <w:drawing>
          <wp:inline distT="0" distB="0" distL="0" distR="0">
            <wp:extent cx="1168200" cy="1040040"/>
            <wp:effectExtent l="0" t="0" r="0" b="0"/>
            <wp:docPr id="189" name="21L139.eps" descr="id:21474854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168200" cy="1040040"/>
                    </a:xfrm>
                    <a:prstGeom prst="rect">
                      <a:avLst/>
                    </a:prstGeom>
                  </pic:spPr>
                </pic:pic>
              </a:graphicData>
            </a:graphic>
          </wp:inline>
        </w:drawing>
      </w:r>
    </w:p>
    <w:p w:rsidR="001C0064" w:rsidRPr="00183601" w:rsidRDefault="001C0064" w:rsidP="001C0064">
      <w:pPr>
        <w:tabs>
          <w:tab w:val="left" w:pos="1871"/>
          <w:tab w:val="left" w:pos="3407"/>
          <w:tab w:val="left" w:pos="4949"/>
          <w:tab w:val="left" w:pos="6599"/>
        </w:tabs>
        <w:jc w:val="center"/>
        <w:rPr>
          <w:rFonts w:ascii="Times New Roman" w:eastAsia="宋体" w:hAnsi="宋体"/>
        </w:rPr>
      </w:pPr>
      <w:r w:rsidRPr="00183601">
        <w:rPr>
          <w:rFonts w:ascii="Times New Roman" w:eastAsia="楷体" w:hAnsi="楷体"/>
        </w:rPr>
        <w:t>图</w:t>
      </w:r>
      <w:r w:rsidRPr="00183601">
        <w:rPr>
          <w:rFonts w:ascii="Times New Roman" w:eastAsia="宋体" w:hAnsi="宋体"/>
        </w:rPr>
        <w:t>2</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该生态系统的分解者主要是大型真菌</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杂食性鸟位于第三和第四营养级</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乙粪便中的能量属于</w:t>
      </w:r>
      <w:r w:rsidRPr="00183601">
        <w:rPr>
          <w:rFonts w:ascii="Times New Roman" w:eastAsia="宋体" w:hAnsi="宋体"/>
        </w:rPr>
        <w:t>c</w:t>
      </w:r>
      <w:r w:rsidRPr="00183601">
        <w:rPr>
          <w:rFonts w:ascii="Times New Roman" w:eastAsia="宋体" w:hAnsi="宋体"/>
        </w:rPr>
        <w:t>中能量的一部分</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a+e</w:t>
      </w:r>
      <w:r w:rsidRPr="00183601">
        <w:rPr>
          <w:rFonts w:ascii="Times New Roman" w:eastAsia="宋体" w:hAnsi="宋体"/>
        </w:rPr>
        <w:t>表示甲生长发育和繁殖的能量</w:t>
      </w:r>
    </w:p>
    <w:p w:rsidR="001C0064" w:rsidRPr="00183601" w:rsidRDefault="001C0064" w:rsidP="001C0064">
      <w:pPr>
        <w:tabs>
          <w:tab w:val="left" w:pos="1871"/>
          <w:tab w:val="left" w:pos="3407"/>
          <w:tab w:val="left" w:pos="4949"/>
          <w:tab w:val="left" w:pos="6599"/>
        </w:tabs>
      </w:pPr>
      <w:r w:rsidRPr="00183601">
        <w:rPr>
          <w:rFonts w:ascii="Times New Roman" w:eastAsia="宋体" w:hAnsi="Times New Roman"/>
          <w:b/>
        </w:rPr>
        <w:t>7</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山东济南一模</w:t>
      </w:r>
      <w:r w:rsidRPr="00183601">
        <w:rPr>
          <w:rFonts w:ascii="Times New Roman" w:eastAsia="宋体" w:hAnsi="宋体"/>
        </w:rPr>
        <w:t>)</w:t>
      </w:r>
      <w:r w:rsidRPr="00183601">
        <w:rPr>
          <w:rFonts w:ascii="Times New Roman" w:eastAsia="宋体" w:hAnsi="宋体"/>
        </w:rPr>
        <w:t>某生态系统中</w:t>
      </w:r>
      <w:r w:rsidRPr="00183601">
        <w:rPr>
          <w:rFonts w:ascii="Times New Roman" w:eastAsia="宋体" w:hAnsi="宋体"/>
        </w:rPr>
        <w:t>,</w:t>
      </w:r>
      <w:r w:rsidRPr="00183601">
        <w:rPr>
          <w:rFonts w:ascii="Times New Roman" w:eastAsia="宋体" w:hAnsi="宋体"/>
        </w:rPr>
        <w:t>除分解者外</w:t>
      </w:r>
      <w:r w:rsidRPr="00183601">
        <w:rPr>
          <w:rFonts w:ascii="Times New Roman" w:eastAsia="宋体" w:hAnsi="宋体"/>
        </w:rPr>
        <w:t>,</w:t>
      </w:r>
      <w:r w:rsidRPr="00183601">
        <w:rPr>
          <w:rFonts w:ascii="Times New Roman" w:eastAsia="宋体" w:hAnsi="宋体"/>
        </w:rPr>
        <w:t>仅有甲、乙、丙、丁、戊</w:t>
      </w:r>
      <w:r w:rsidRPr="00183601">
        <w:rPr>
          <w:rFonts w:ascii="Times New Roman" w:eastAsia="宋体" w:hAnsi="宋体"/>
        </w:rPr>
        <w:t>5</w:t>
      </w:r>
      <w:r w:rsidRPr="00183601">
        <w:rPr>
          <w:rFonts w:ascii="Times New Roman" w:eastAsia="宋体" w:hAnsi="宋体"/>
        </w:rPr>
        <w:t>个种群。调查得知</w:t>
      </w:r>
      <w:r w:rsidRPr="00183601">
        <w:rPr>
          <w:rFonts w:ascii="Times New Roman" w:eastAsia="宋体" w:hAnsi="宋体"/>
        </w:rPr>
        <w:t>,</w:t>
      </w:r>
      <w:r w:rsidRPr="00183601">
        <w:rPr>
          <w:rFonts w:ascii="Times New Roman" w:eastAsia="宋体" w:hAnsi="宋体"/>
        </w:rPr>
        <w:t>该生态系统有</w:t>
      </w:r>
      <w:r w:rsidRPr="00183601">
        <w:rPr>
          <w:rFonts w:ascii="Times New Roman" w:eastAsia="宋体" w:hAnsi="宋体"/>
        </w:rPr>
        <w:t>4</w:t>
      </w:r>
      <w:r w:rsidRPr="00183601">
        <w:rPr>
          <w:rFonts w:ascii="Times New Roman" w:eastAsia="宋体" w:hAnsi="宋体"/>
        </w:rPr>
        <w:t>个营养级</w:t>
      </w:r>
      <w:r w:rsidRPr="00183601">
        <w:rPr>
          <w:rFonts w:ascii="Times New Roman" w:eastAsia="宋体" w:hAnsi="宋体"/>
        </w:rPr>
        <w:t>,</w:t>
      </w:r>
      <w:r w:rsidRPr="00183601">
        <w:rPr>
          <w:rFonts w:ascii="Times New Roman" w:eastAsia="宋体" w:hAnsi="宋体"/>
        </w:rPr>
        <w:t>相邻营养级之间的能量传递效率为</w:t>
      </w:r>
      <w:r w:rsidRPr="00183601">
        <w:rPr>
          <w:rFonts w:ascii="Times New Roman" w:eastAsia="宋体" w:hAnsi="宋体"/>
        </w:rPr>
        <w:t>10%~20%,</w:t>
      </w:r>
      <w:r w:rsidRPr="00183601">
        <w:rPr>
          <w:rFonts w:ascii="Times New Roman" w:eastAsia="宋体" w:hAnsi="宋体"/>
        </w:rPr>
        <w:t>且每个种群只处于一个营养级。一年内输入各种群的能量数值如表所示</w:t>
      </w:r>
      <w:r w:rsidRPr="00183601">
        <w:rPr>
          <w:rFonts w:ascii="Times New Roman" w:eastAsia="宋体" w:hAnsi="宋体"/>
        </w:rPr>
        <w:t>,</w:t>
      </w:r>
      <w:r w:rsidRPr="00183601">
        <w:rPr>
          <w:rFonts w:ascii="Times New Roman" w:eastAsia="宋体" w:hAnsi="宋体"/>
        </w:rPr>
        <w:t>表中能量数值的单位相同。下列叙述正确的是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tbl>
      <w:tblPr>
        <w:tblW w:w="121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335"/>
        <w:gridCol w:w="425"/>
        <w:gridCol w:w="425"/>
        <w:gridCol w:w="335"/>
        <w:gridCol w:w="528"/>
      </w:tblGrid>
      <w:tr w:rsidR="001C0064" w:rsidRPr="00183601" w:rsidTr="005031F6">
        <w:trPr>
          <w:jc w:val="center"/>
        </w:trPr>
        <w:tc>
          <w:tcPr>
            <w:tcW w:w="0" w:type="auto"/>
            <w:shd w:val="clear" w:color="auto" w:fill="auto"/>
            <w:tcMar>
              <w:left w:w="0" w:type="dxa"/>
              <w:right w:w="0" w:type="dxa"/>
            </w:tcMar>
            <w:vAlign w:val="center"/>
          </w:tcPr>
          <w:p w:rsidR="001C0064" w:rsidRPr="00183601" w:rsidRDefault="001C0064" w:rsidP="005031F6">
            <w:pPr>
              <w:tabs>
                <w:tab w:val="left" w:pos="1871"/>
                <w:tab w:val="left" w:pos="3407"/>
                <w:tab w:val="left" w:pos="4949"/>
                <w:tab w:val="left" w:pos="6599"/>
              </w:tabs>
              <w:rPr>
                <w:sz w:val="18"/>
              </w:rPr>
            </w:pPr>
            <w:r w:rsidRPr="00183601">
              <w:rPr>
                <w:rFonts w:ascii="Arial" w:eastAsia="黑体" w:hAnsi="黑体"/>
                <w:sz w:val="18"/>
              </w:rPr>
              <w:t>种群</w:t>
            </w:r>
          </w:p>
        </w:tc>
        <w:tc>
          <w:tcPr>
            <w:tcW w:w="0" w:type="auto"/>
            <w:shd w:val="clear" w:color="auto" w:fill="auto"/>
            <w:tcMar>
              <w:left w:w="0" w:type="dxa"/>
              <w:right w:w="0" w:type="dxa"/>
            </w:tcMar>
            <w:vAlign w:val="center"/>
          </w:tcPr>
          <w:p w:rsidR="001C0064" w:rsidRPr="00183601" w:rsidRDefault="001C0064" w:rsidP="005031F6">
            <w:pPr>
              <w:tabs>
                <w:tab w:val="left" w:pos="1871"/>
                <w:tab w:val="left" w:pos="3407"/>
                <w:tab w:val="left" w:pos="4949"/>
                <w:tab w:val="left" w:pos="6599"/>
              </w:tabs>
              <w:rPr>
                <w:sz w:val="18"/>
              </w:rPr>
            </w:pPr>
            <w:r w:rsidRPr="00183601">
              <w:rPr>
                <w:rFonts w:ascii="Times New Roman" w:eastAsia="宋体" w:hAnsi="宋体"/>
                <w:sz w:val="18"/>
              </w:rPr>
              <w:t>甲</w:t>
            </w:r>
          </w:p>
        </w:tc>
        <w:tc>
          <w:tcPr>
            <w:tcW w:w="0" w:type="auto"/>
            <w:shd w:val="clear" w:color="auto" w:fill="auto"/>
            <w:tcMar>
              <w:left w:w="0" w:type="dxa"/>
              <w:right w:w="0" w:type="dxa"/>
            </w:tcMar>
            <w:vAlign w:val="center"/>
          </w:tcPr>
          <w:p w:rsidR="001C0064" w:rsidRPr="00183601" w:rsidRDefault="001C0064" w:rsidP="005031F6">
            <w:pPr>
              <w:tabs>
                <w:tab w:val="left" w:pos="1871"/>
                <w:tab w:val="left" w:pos="3407"/>
                <w:tab w:val="left" w:pos="4949"/>
                <w:tab w:val="left" w:pos="6599"/>
              </w:tabs>
              <w:rPr>
                <w:sz w:val="18"/>
              </w:rPr>
            </w:pPr>
            <w:r w:rsidRPr="00183601">
              <w:rPr>
                <w:rFonts w:ascii="Times New Roman" w:eastAsia="宋体" w:hAnsi="宋体"/>
                <w:sz w:val="18"/>
              </w:rPr>
              <w:t>乙</w:t>
            </w:r>
          </w:p>
        </w:tc>
        <w:tc>
          <w:tcPr>
            <w:tcW w:w="0" w:type="auto"/>
            <w:shd w:val="clear" w:color="auto" w:fill="auto"/>
            <w:tcMar>
              <w:left w:w="0" w:type="dxa"/>
              <w:right w:w="0" w:type="dxa"/>
            </w:tcMar>
            <w:vAlign w:val="center"/>
          </w:tcPr>
          <w:p w:rsidR="001C0064" w:rsidRPr="00183601" w:rsidRDefault="001C0064" w:rsidP="005031F6">
            <w:pPr>
              <w:tabs>
                <w:tab w:val="left" w:pos="1871"/>
                <w:tab w:val="left" w:pos="3407"/>
                <w:tab w:val="left" w:pos="4949"/>
                <w:tab w:val="left" w:pos="6599"/>
              </w:tabs>
              <w:rPr>
                <w:sz w:val="18"/>
              </w:rPr>
            </w:pPr>
            <w:r w:rsidRPr="00183601">
              <w:rPr>
                <w:rFonts w:ascii="Times New Roman" w:eastAsia="宋体" w:hAnsi="宋体"/>
                <w:sz w:val="18"/>
              </w:rPr>
              <w:t>丙</w:t>
            </w:r>
          </w:p>
        </w:tc>
        <w:tc>
          <w:tcPr>
            <w:tcW w:w="0" w:type="auto"/>
            <w:shd w:val="clear" w:color="auto" w:fill="auto"/>
            <w:tcMar>
              <w:left w:w="0" w:type="dxa"/>
              <w:right w:w="0" w:type="dxa"/>
            </w:tcMar>
            <w:vAlign w:val="center"/>
          </w:tcPr>
          <w:p w:rsidR="001C0064" w:rsidRPr="00183601" w:rsidRDefault="001C0064" w:rsidP="005031F6">
            <w:pPr>
              <w:tabs>
                <w:tab w:val="left" w:pos="1871"/>
                <w:tab w:val="left" w:pos="3407"/>
                <w:tab w:val="left" w:pos="4949"/>
                <w:tab w:val="left" w:pos="6599"/>
              </w:tabs>
              <w:rPr>
                <w:sz w:val="18"/>
              </w:rPr>
            </w:pPr>
            <w:r w:rsidRPr="00183601">
              <w:rPr>
                <w:rFonts w:ascii="Times New Roman" w:eastAsia="宋体" w:hAnsi="宋体"/>
                <w:sz w:val="18"/>
              </w:rPr>
              <w:t>丁</w:t>
            </w:r>
          </w:p>
        </w:tc>
        <w:tc>
          <w:tcPr>
            <w:tcW w:w="0" w:type="auto"/>
            <w:shd w:val="clear" w:color="auto" w:fill="auto"/>
            <w:tcMar>
              <w:left w:w="0" w:type="dxa"/>
              <w:right w:w="0" w:type="dxa"/>
            </w:tcMar>
            <w:vAlign w:val="center"/>
          </w:tcPr>
          <w:p w:rsidR="001C0064" w:rsidRPr="00183601" w:rsidRDefault="001C0064" w:rsidP="005031F6">
            <w:pPr>
              <w:tabs>
                <w:tab w:val="left" w:pos="1871"/>
                <w:tab w:val="left" w:pos="3407"/>
                <w:tab w:val="left" w:pos="4949"/>
                <w:tab w:val="left" w:pos="6599"/>
              </w:tabs>
              <w:rPr>
                <w:sz w:val="18"/>
              </w:rPr>
            </w:pPr>
            <w:r w:rsidRPr="00183601">
              <w:rPr>
                <w:rFonts w:ascii="Times New Roman" w:eastAsia="宋体" w:hAnsi="宋体"/>
                <w:sz w:val="18"/>
              </w:rPr>
              <w:t>戊</w:t>
            </w:r>
          </w:p>
        </w:tc>
      </w:tr>
      <w:tr w:rsidR="001C0064" w:rsidRPr="00183601" w:rsidTr="005031F6">
        <w:trPr>
          <w:jc w:val="center"/>
        </w:trPr>
        <w:tc>
          <w:tcPr>
            <w:tcW w:w="0" w:type="auto"/>
            <w:shd w:val="clear" w:color="auto" w:fill="auto"/>
            <w:tcMar>
              <w:left w:w="0" w:type="dxa"/>
              <w:right w:w="0" w:type="dxa"/>
            </w:tcMar>
            <w:vAlign w:val="center"/>
          </w:tcPr>
          <w:p w:rsidR="001C0064" w:rsidRPr="00183601" w:rsidRDefault="001C0064" w:rsidP="005031F6">
            <w:pPr>
              <w:tabs>
                <w:tab w:val="left" w:pos="1871"/>
                <w:tab w:val="left" w:pos="3407"/>
                <w:tab w:val="left" w:pos="4949"/>
                <w:tab w:val="left" w:pos="6599"/>
              </w:tabs>
              <w:rPr>
                <w:sz w:val="18"/>
              </w:rPr>
            </w:pPr>
            <w:r w:rsidRPr="00183601">
              <w:rPr>
                <w:rFonts w:ascii="Arial" w:eastAsia="黑体" w:hAnsi="黑体"/>
                <w:sz w:val="18"/>
              </w:rPr>
              <w:t>能量</w:t>
            </w:r>
          </w:p>
        </w:tc>
        <w:tc>
          <w:tcPr>
            <w:tcW w:w="0" w:type="auto"/>
            <w:shd w:val="clear" w:color="auto" w:fill="auto"/>
            <w:tcMar>
              <w:left w:w="0" w:type="dxa"/>
              <w:right w:w="0" w:type="dxa"/>
            </w:tcMar>
            <w:vAlign w:val="center"/>
          </w:tcPr>
          <w:p w:rsidR="001C0064" w:rsidRPr="00183601" w:rsidRDefault="001C0064" w:rsidP="005031F6">
            <w:pPr>
              <w:tabs>
                <w:tab w:val="left" w:pos="1871"/>
                <w:tab w:val="left" w:pos="3407"/>
                <w:tab w:val="left" w:pos="4949"/>
                <w:tab w:val="left" w:pos="6599"/>
              </w:tabs>
              <w:rPr>
                <w:sz w:val="18"/>
              </w:rPr>
            </w:pPr>
            <w:r w:rsidRPr="00183601">
              <w:rPr>
                <w:rFonts w:ascii="Times New Roman" w:eastAsia="宋体" w:hAnsi="宋体"/>
                <w:sz w:val="18"/>
              </w:rPr>
              <w:t>3</w:t>
            </w:r>
            <w:r w:rsidRPr="00183601">
              <w:rPr>
                <w:rFonts w:ascii="Times New Roman" w:eastAsia="宋体" w:hAnsi="Times New Roman" w:cs="Times New Roman"/>
                <w:sz w:val="18"/>
              </w:rPr>
              <w:t>.</w:t>
            </w:r>
            <w:r w:rsidRPr="00183601">
              <w:rPr>
                <w:rFonts w:ascii="Times New Roman" w:eastAsia="宋体" w:hAnsi="宋体"/>
                <w:sz w:val="18"/>
              </w:rPr>
              <w:t>56</w:t>
            </w:r>
          </w:p>
        </w:tc>
        <w:tc>
          <w:tcPr>
            <w:tcW w:w="0" w:type="auto"/>
            <w:shd w:val="clear" w:color="auto" w:fill="auto"/>
            <w:tcMar>
              <w:left w:w="0" w:type="dxa"/>
              <w:right w:w="0" w:type="dxa"/>
            </w:tcMar>
            <w:vAlign w:val="center"/>
          </w:tcPr>
          <w:p w:rsidR="001C0064" w:rsidRPr="00183601" w:rsidRDefault="001C0064" w:rsidP="005031F6">
            <w:pPr>
              <w:tabs>
                <w:tab w:val="left" w:pos="1871"/>
                <w:tab w:val="left" w:pos="3407"/>
                <w:tab w:val="left" w:pos="4949"/>
                <w:tab w:val="left" w:pos="6599"/>
              </w:tabs>
              <w:rPr>
                <w:sz w:val="18"/>
              </w:rPr>
            </w:pPr>
            <w:r w:rsidRPr="00183601">
              <w:rPr>
                <w:rFonts w:ascii="Times New Roman" w:eastAsia="宋体" w:hAnsi="宋体"/>
                <w:sz w:val="18"/>
              </w:rPr>
              <w:t>12</w:t>
            </w:r>
            <w:r w:rsidRPr="00183601">
              <w:rPr>
                <w:rFonts w:ascii="Times New Roman" w:eastAsia="宋体" w:hAnsi="Times New Roman" w:cs="Times New Roman"/>
                <w:sz w:val="18"/>
              </w:rPr>
              <w:t>.</w:t>
            </w:r>
            <w:r w:rsidRPr="00183601">
              <w:rPr>
                <w:rFonts w:ascii="Times New Roman" w:eastAsia="宋体" w:hAnsi="宋体"/>
                <w:sz w:val="18"/>
              </w:rPr>
              <w:t>80</w:t>
            </w:r>
          </w:p>
        </w:tc>
        <w:tc>
          <w:tcPr>
            <w:tcW w:w="0" w:type="auto"/>
            <w:shd w:val="clear" w:color="auto" w:fill="auto"/>
            <w:tcMar>
              <w:left w:w="0" w:type="dxa"/>
              <w:right w:w="0" w:type="dxa"/>
            </w:tcMar>
            <w:vAlign w:val="center"/>
          </w:tcPr>
          <w:p w:rsidR="001C0064" w:rsidRPr="00183601" w:rsidRDefault="001C0064" w:rsidP="005031F6">
            <w:pPr>
              <w:tabs>
                <w:tab w:val="left" w:pos="1871"/>
                <w:tab w:val="left" w:pos="3407"/>
                <w:tab w:val="left" w:pos="4949"/>
                <w:tab w:val="left" w:pos="6599"/>
              </w:tabs>
              <w:rPr>
                <w:sz w:val="18"/>
              </w:rPr>
            </w:pPr>
            <w:r w:rsidRPr="00183601">
              <w:rPr>
                <w:rFonts w:ascii="Times New Roman" w:eastAsia="宋体" w:hAnsi="宋体"/>
                <w:sz w:val="18"/>
              </w:rPr>
              <w:t>10</w:t>
            </w:r>
            <w:r w:rsidRPr="00183601">
              <w:rPr>
                <w:rFonts w:ascii="Times New Roman" w:eastAsia="宋体" w:hAnsi="Times New Roman" w:cs="Times New Roman"/>
                <w:sz w:val="18"/>
              </w:rPr>
              <w:t>.</w:t>
            </w:r>
            <w:r w:rsidRPr="00183601">
              <w:rPr>
                <w:rFonts w:ascii="Times New Roman" w:eastAsia="宋体" w:hAnsi="宋体"/>
                <w:sz w:val="18"/>
              </w:rPr>
              <w:t>30</w:t>
            </w:r>
          </w:p>
        </w:tc>
        <w:tc>
          <w:tcPr>
            <w:tcW w:w="0" w:type="auto"/>
            <w:shd w:val="clear" w:color="auto" w:fill="auto"/>
            <w:tcMar>
              <w:left w:w="0" w:type="dxa"/>
              <w:right w:w="0" w:type="dxa"/>
            </w:tcMar>
            <w:vAlign w:val="center"/>
          </w:tcPr>
          <w:p w:rsidR="001C0064" w:rsidRPr="00183601" w:rsidRDefault="001C0064" w:rsidP="005031F6">
            <w:pPr>
              <w:tabs>
                <w:tab w:val="left" w:pos="1871"/>
                <w:tab w:val="left" w:pos="3407"/>
                <w:tab w:val="left" w:pos="4949"/>
                <w:tab w:val="left" w:pos="6599"/>
              </w:tabs>
              <w:rPr>
                <w:sz w:val="18"/>
              </w:rPr>
            </w:pPr>
            <w:r w:rsidRPr="00183601">
              <w:rPr>
                <w:rFonts w:ascii="Times New Roman" w:eastAsia="宋体" w:hAnsi="宋体"/>
                <w:sz w:val="18"/>
              </w:rPr>
              <w:t>0</w:t>
            </w:r>
            <w:r w:rsidRPr="00183601">
              <w:rPr>
                <w:rFonts w:ascii="Times New Roman" w:eastAsia="宋体" w:hAnsi="Times New Roman" w:cs="Times New Roman"/>
                <w:sz w:val="18"/>
              </w:rPr>
              <w:t>.</w:t>
            </w:r>
            <w:r w:rsidRPr="00183601">
              <w:rPr>
                <w:rFonts w:ascii="Times New Roman" w:eastAsia="宋体" w:hAnsi="宋体"/>
                <w:sz w:val="18"/>
              </w:rPr>
              <w:t>48</w:t>
            </w:r>
          </w:p>
        </w:tc>
        <w:tc>
          <w:tcPr>
            <w:tcW w:w="0" w:type="auto"/>
            <w:shd w:val="clear" w:color="auto" w:fill="auto"/>
            <w:tcMar>
              <w:left w:w="0" w:type="dxa"/>
              <w:right w:w="0" w:type="dxa"/>
            </w:tcMar>
            <w:vAlign w:val="center"/>
          </w:tcPr>
          <w:p w:rsidR="001C0064" w:rsidRPr="00183601" w:rsidRDefault="001C0064" w:rsidP="005031F6">
            <w:pPr>
              <w:tabs>
                <w:tab w:val="left" w:pos="1871"/>
                <w:tab w:val="left" w:pos="3407"/>
                <w:tab w:val="left" w:pos="4949"/>
                <w:tab w:val="left" w:pos="6599"/>
              </w:tabs>
              <w:rPr>
                <w:sz w:val="18"/>
              </w:rPr>
            </w:pPr>
            <w:r w:rsidRPr="00183601">
              <w:rPr>
                <w:rFonts w:ascii="Times New Roman" w:eastAsia="宋体" w:hAnsi="宋体"/>
                <w:sz w:val="18"/>
              </w:rPr>
              <w:t>226</w:t>
            </w:r>
            <w:r w:rsidRPr="00183601">
              <w:rPr>
                <w:rFonts w:ascii="Times New Roman" w:eastAsia="宋体" w:hAnsi="Times New Roman" w:cs="Times New Roman"/>
                <w:sz w:val="18"/>
              </w:rPr>
              <w:t>.</w:t>
            </w:r>
            <w:r w:rsidRPr="00183601">
              <w:rPr>
                <w:rFonts w:ascii="Times New Roman" w:eastAsia="宋体" w:hAnsi="宋体"/>
                <w:sz w:val="18"/>
              </w:rPr>
              <w:t>50</w:t>
            </w:r>
          </w:p>
        </w:tc>
      </w:tr>
    </w:tbl>
    <w:p w:rsidR="001C0064" w:rsidRPr="00183601" w:rsidRDefault="001C0064" w:rsidP="001C0064">
      <w:pPr>
        <w:tabs>
          <w:tab w:val="left" w:pos="1871"/>
          <w:tab w:val="left" w:pos="3407"/>
          <w:tab w:val="left" w:pos="4949"/>
          <w:tab w:val="left" w:pos="6599"/>
        </w:tabs>
        <w:jc w:val="center"/>
        <w:rPr>
          <w:rFonts w:ascii="Times New Roman" w:eastAsia="宋体" w:hAnsi="宋体"/>
        </w:rPr>
      </w:pP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表中所示的能量总和是流经该生态系统的总能量</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若土壤中含有一定浓度的重金属铬</w:t>
      </w:r>
      <w:r w:rsidRPr="00183601">
        <w:rPr>
          <w:rFonts w:ascii="Times New Roman" w:eastAsia="宋体" w:hAnsi="宋体"/>
        </w:rPr>
        <w:t>,</w:t>
      </w:r>
      <w:r w:rsidRPr="00183601">
        <w:rPr>
          <w:rFonts w:ascii="Times New Roman" w:eastAsia="宋体" w:hAnsi="宋体"/>
        </w:rPr>
        <w:t>则甲生物比乙生物体内污染物浓度低</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该生态系统中第二营养级与第三营养级之间的能量传递效率约为</w:t>
      </w:r>
      <w:r w:rsidRPr="00183601">
        <w:rPr>
          <w:rFonts w:ascii="Times New Roman" w:eastAsia="宋体" w:hAnsi="宋体"/>
        </w:rPr>
        <w:t>15</w:t>
      </w:r>
      <w:r w:rsidRPr="00183601">
        <w:rPr>
          <w:rFonts w:ascii="Times New Roman" w:eastAsia="宋体" w:hAnsi="Times New Roman" w:cs="Times New Roman"/>
        </w:rPr>
        <w:t>.</w:t>
      </w:r>
      <w:r w:rsidRPr="00183601">
        <w:rPr>
          <w:rFonts w:ascii="Times New Roman" w:eastAsia="宋体" w:hAnsi="宋体"/>
        </w:rPr>
        <w:t>4%</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能量在生物群落中可以通过含碳无机物的形式进行</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8</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山东济宁三模</w:t>
      </w:r>
      <w:r w:rsidRPr="00183601">
        <w:rPr>
          <w:rFonts w:ascii="Times New Roman" w:eastAsia="宋体" w:hAnsi="宋体"/>
        </w:rPr>
        <w:t>)</w:t>
      </w:r>
      <w:r w:rsidRPr="00183601">
        <w:rPr>
          <w:rFonts w:ascii="Times New Roman" w:eastAsia="宋体" w:hAnsi="宋体"/>
        </w:rPr>
        <w:t>新型</w:t>
      </w:r>
      <w:r w:rsidRPr="00183601">
        <w:rPr>
          <w:rFonts w:ascii="Times New Roman" w:eastAsia="宋体" w:hAnsi="Times New Roman" w:cs="Times New Roman"/>
        </w:rPr>
        <w:t>“</w:t>
      </w:r>
      <w:r w:rsidRPr="00183601">
        <w:rPr>
          <w:rFonts w:ascii="Times New Roman" w:eastAsia="宋体" w:hAnsi="宋体"/>
        </w:rPr>
        <w:t>零废弃生态农业</w:t>
      </w:r>
      <w:r w:rsidRPr="00183601">
        <w:rPr>
          <w:rFonts w:ascii="Times New Roman" w:eastAsia="宋体" w:hAnsi="Times New Roman" w:cs="Times New Roman"/>
        </w:rPr>
        <w:t>”</w:t>
      </w:r>
      <w:r w:rsidRPr="00183601">
        <w:rPr>
          <w:rFonts w:ascii="Times New Roman" w:eastAsia="宋体" w:hAnsi="宋体"/>
        </w:rPr>
        <w:t>利用酶催化剂将鸡粪、猪粪及农田废弃物变为无臭无味溶于水的粉末</w:t>
      </w:r>
      <w:r w:rsidRPr="00183601">
        <w:rPr>
          <w:rFonts w:ascii="Times New Roman" w:eastAsia="宋体" w:hAnsi="宋体"/>
        </w:rPr>
        <w:t>,</w:t>
      </w:r>
      <w:r w:rsidRPr="00183601">
        <w:rPr>
          <w:rFonts w:ascii="Times New Roman" w:eastAsia="宋体" w:hAnsi="宋体"/>
        </w:rPr>
        <w:t>随水施撒在土壤里</w:t>
      </w:r>
      <w:r w:rsidRPr="00183601">
        <w:rPr>
          <w:rFonts w:ascii="Times New Roman" w:eastAsia="宋体" w:hAnsi="宋体"/>
        </w:rPr>
        <w:t>,</w:t>
      </w:r>
      <w:r w:rsidRPr="00183601">
        <w:rPr>
          <w:rFonts w:ascii="Times New Roman" w:eastAsia="宋体" w:hAnsi="宋体"/>
        </w:rPr>
        <w:t>实现了农田有机垃圾的零废弃、无污染</w:t>
      </w:r>
      <w:r w:rsidRPr="00183601">
        <w:rPr>
          <w:rFonts w:ascii="Times New Roman" w:eastAsia="宋体" w:hAnsi="宋体"/>
        </w:rPr>
        <w:t>,</w:t>
      </w:r>
      <w:r w:rsidRPr="00183601">
        <w:rPr>
          <w:rFonts w:ascii="Times New Roman" w:eastAsia="宋体" w:hAnsi="宋体"/>
        </w:rPr>
        <w:t>让农田秸秆和废弃农产品代替化肥改造盐碱地。从生态学角度对</w:t>
      </w:r>
      <w:r w:rsidRPr="00183601">
        <w:rPr>
          <w:rFonts w:ascii="Times New Roman" w:eastAsia="宋体" w:hAnsi="Times New Roman" w:cs="Times New Roman"/>
        </w:rPr>
        <w:t>“</w:t>
      </w:r>
      <w:r w:rsidRPr="00183601">
        <w:rPr>
          <w:rFonts w:ascii="Times New Roman" w:eastAsia="宋体" w:hAnsi="宋体"/>
        </w:rPr>
        <w:t>零废弃生态农业</w:t>
      </w:r>
      <w:r w:rsidRPr="00183601">
        <w:rPr>
          <w:rFonts w:ascii="Times New Roman" w:eastAsia="宋体" w:hAnsi="Times New Roman" w:cs="Times New Roman"/>
        </w:rPr>
        <w:t>”</w:t>
      </w:r>
      <w:r w:rsidRPr="00183601">
        <w:rPr>
          <w:rFonts w:ascii="Times New Roman" w:eastAsia="宋体" w:hAnsi="宋体"/>
        </w:rPr>
        <w:t>的分析正确的是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零废弃</w:t>
      </w:r>
      <w:r w:rsidRPr="00183601">
        <w:rPr>
          <w:rFonts w:ascii="Times New Roman" w:eastAsia="宋体" w:hAnsi="Times New Roman" w:cs="Times New Roman"/>
        </w:rPr>
        <w:t>”</w:t>
      </w:r>
      <w:r w:rsidRPr="00183601">
        <w:rPr>
          <w:rFonts w:ascii="Times New Roman" w:eastAsia="宋体" w:hAnsi="宋体"/>
        </w:rPr>
        <w:t>改变了该生态系统的组成成分</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酶催化剂提高了该生态系统中分解者的作用</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废弃物再利用提高了该生态系统中能量传递效率</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生态农业遵循了生态学工程的能量多级利用的原理</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Arial" w:eastAsia="黑体" w:hAnsi="黑体"/>
          <w:sz w:val="24"/>
        </w:rPr>
        <w:t>二、提升练</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山东潍坊三模</w:t>
      </w:r>
      <w:r w:rsidRPr="00183601">
        <w:rPr>
          <w:rFonts w:ascii="Times New Roman" w:eastAsia="宋体" w:hAnsi="宋体"/>
        </w:rPr>
        <w:t>)</w:t>
      </w:r>
      <w:r w:rsidRPr="00183601">
        <w:rPr>
          <w:rFonts w:ascii="Times New Roman" w:eastAsia="宋体" w:hAnsi="宋体"/>
        </w:rPr>
        <w:t>下图表示一个人工鱼塘的食物网。以下据图作出的判断</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C0064" w:rsidRPr="00183601" w:rsidRDefault="001C0064" w:rsidP="001C0064">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069280" cy="812160"/>
            <wp:effectExtent l="0" t="0" r="0" b="0"/>
            <wp:docPr id="190" name="21L141.eps" descr="id:21474854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069280" cy="812160"/>
                    </a:xfrm>
                    <a:prstGeom prst="rect">
                      <a:avLst/>
                    </a:prstGeom>
                  </pic:spPr>
                </pic:pic>
              </a:graphicData>
            </a:graphic>
          </wp:inline>
        </w:drawing>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流经该生态系统的总能量是浮游植物固定太阳能的总量</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图中的生物可以构成一个完整的生物群落</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提高光能利用率和适度增加饲料投喂量</w:t>
      </w:r>
      <w:r w:rsidRPr="00183601">
        <w:rPr>
          <w:rFonts w:ascii="Times New Roman" w:eastAsia="宋体" w:hAnsi="宋体"/>
        </w:rPr>
        <w:t>,</w:t>
      </w:r>
      <w:r w:rsidRPr="00183601">
        <w:rPr>
          <w:rFonts w:ascii="Times New Roman" w:eastAsia="宋体" w:hAnsi="宋体"/>
        </w:rPr>
        <w:t>都可以提高鱼塘的产量</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该鱼塘中消费者所含能量的总量可能多于生产者</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lastRenderedPageBreak/>
        <w:t>2</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山东烟台一模</w:t>
      </w:r>
      <w:r w:rsidRPr="00183601">
        <w:rPr>
          <w:rFonts w:ascii="Times New Roman" w:eastAsia="宋体" w:hAnsi="宋体"/>
        </w:rPr>
        <w:t>)</w:t>
      </w:r>
      <w:r w:rsidRPr="00183601">
        <w:rPr>
          <w:rFonts w:ascii="Times New Roman" w:eastAsia="宋体" w:hAnsi="宋体"/>
        </w:rPr>
        <w:t>人工养鱼是池塘生态系统的一种常见的应用方式</w:t>
      </w:r>
      <w:r w:rsidRPr="00183601">
        <w:rPr>
          <w:rFonts w:ascii="Times New Roman" w:eastAsia="宋体" w:hAnsi="宋体"/>
        </w:rPr>
        <w:t>,</w:t>
      </w:r>
      <w:r w:rsidRPr="00183601">
        <w:rPr>
          <w:rFonts w:ascii="Times New Roman" w:eastAsia="宋体" w:hAnsi="宋体"/>
        </w:rPr>
        <w:t>下列关于该人工池塘生态系统物质和能量的叙述</w:t>
      </w:r>
      <w:r w:rsidRPr="00183601">
        <w:rPr>
          <w:rFonts w:ascii="Times New Roman" w:eastAsia="宋体" w:hAnsi="宋体"/>
        </w:rPr>
        <w:t>,</w:t>
      </w:r>
      <w:r w:rsidRPr="00183601">
        <w:rPr>
          <w:rFonts w:ascii="Times New Roman" w:eastAsia="宋体" w:hAnsi="宋体"/>
        </w:rPr>
        <w:t>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碳元素能够在该池塘生态系统内反复循环利用</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该池塘生态系统中的能量有多种来源途径</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若该池塘中水体富营养化引起水华</w:t>
      </w:r>
      <w:r w:rsidRPr="00183601">
        <w:rPr>
          <w:rFonts w:ascii="Times New Roman" w:eastAsia="宋体" w:hAnsi="宋体"/>
        </w:rPr>
        <w:t>,</w:t>
      </w:r>
      <w:r w:rsidRPr="00183601">
        <w:rPr>
          <w:rFonts w:ascii="Times New Roman" w:eastAsia="宋体" w:hAnsi="宋体"/>
        </w:rPr>
        <w:t>可以说明能量流动的特点</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该池塘中能量在食物链的各营养级中传递效率均为</w:t>
      </w:r>
      <w:r w:rsidRPr="00183601">
        <w:rPr>
          <w:rFonts w:ascii="Times New Roman" w:eastAsia="宋体" w:hAnsi="宋体"/>
        </w:rPr>
        <w:t>10%~20%</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山东青岛二模</w:t>
      </w:r>
      <w:r w:rsidRPr="00183601">
        <w:rPr>
          <w:rFonts w:ascii="Times New Roman" w:eastAsia="宋体" w:hAnsi="宋体"/>
        </w:rPr>
        <w:t>)</w:t>
      </w:r>
      <w:r w:rsidRPr="00183601">
        <w:rPr>
          <w:rFonts w:ascii="Times New Roman" w:eastAsia="宋体" w:hAnsi="宋体"/>
        </w:rPr>
        <w:t>兴趣小组对校园池塘生态系统进行了能量流动调查</w:t>
      </w:r>
      <w:r w:rsidRPr="00183601">
        <w:rPr>
          <w:rFonts w:ascii="Times New Roman" w:eastAsia="宋体" w:hAnsi="宋体"/>
        </w:rPr>
        <w:t>,</w:t>
      </w:r>
      <w:r w:rsidRPr="00183601">
        <w:rPr>
          <w:rFonts w:ascii="Times New Roman" w:eastAsia="宋体" w:hAnsi="宋体"/>
        </w:rPr>
        <w:t>图</w:t>
      </w:r>
      <w:r w:rsidRPr="00183601">
        <w:rPr>
          <w:rFonts w:ascii="Times New Roman" w:eastAsia="宋体" w:hAnsi="宋体"/>
        </w:rPr>
        <w:t>1</w:t>
      </w:r>
      <w:r w:rsidRPr="00183601">
        <w:rPr>
          <w:rFonts w:ascii="Times New Roman" w:eastAsia="宋体" w:hAnsi="宋体"/>
        </w:rPr>
        <w:t>表示鲤鱼的食物来源</w:t>
      </w:r>
      <w:r w:rsidRPr="00183601">
        <w:rPr>
          <w:rFonts w:ascii="Times New Roman" w:eastAsia="宋体" w:hAnsi="宋体"/>
        </w:rPr>
        <w:t>,</w:t>
      </w:r>
      <w:r w:rsidRPr="00183601">
        <w:rPr>
          <w:rFonts w:ascii="Times New Roman" w:eastAsia="宋体" w:hAnsi="宋体"/>
        </w:rPr>
        <w:t>图</w:t>
      </w:r>
      <w:r w:rsidRPr="00183601">
        <w:rPr>
          <w:rFonts w:ascii="Times New Roman" w:eastAsia="宋体" w:hAnsi="宋体"/>
        </w:rPr>
        <w:t>2</w:t>
      </w:r>
      <w:r w:rsidRPr="00183601">
        <w:rPr>
          <w:rFonts w:ascii="Times New Roman" w:eastAsia="宋体" w:hAnsi="宋体"/>
        </w:rPr>
        <w:t>为该池塘中不同体长鲤鱼的食性比例。下列相关叙述正确的是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C0064" w:rsidRPr="00183601" w:rsidRDefault="001C0064" w:rsidP="001C0064">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602800" cy="977400"/>
            <wp:effectExtent l="0" t="0" r="0" b="0"/>
            <wp:docPr id="191" name="21L142.eps" descr="id:21474854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602800" cy="977400"/>
                    </a:xfrm>
                    <a:prstGeom prst="rect">
                      <a:avLst/>
                    </a:prstGeom>
                  </pic:spPr>
                </pic:pic>
              </a:graphicData>
            </a:graphic>
          </wp:inline>
        </w:drawing>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该池塘生态系统的结构包括食物链、食物网和非生物的物质和能量</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体长为</w:t>
      </w:r>
      <w:r w:rsidRPr="00183601">
        <w:rPr>
          <w:rFonts w:ascii="Times New Roman" w:eastAsia="宋体" w:hAnsi="宋体"/>
        </w:rPr>
        <w:t>2</w:t>
      </w:r>
      <w:r w:rsidRPr="00183601">
        <w:rPr>
          <w:rFonts w:ascii="Times New Roman" w:eastAsia="宋体" w:hAnsi="Times New Roman" w:cs="Times New Roman"/>
        </w:rPr>
        <w:t>.</w:t>
      </w:r>
      <w:r w:rsidRPr="00183601">
        <w:rPr>
          <w:rFonts w:ascii="Times New Roman" w:eastAsia="宋体" w:hAnsi="宋体"/>
        </w:rPr>
        <w:t>8 cm</w:t>
      </w:r>
      <w:r w:rsidRPr="00183601">
        <w:rPr>
          <w:rFonts w:ascii="Times New Roman" w:eastAsia="宋体" w:hAnsi="宋体"/>
        </w:rPr>
        <w:t>的鲤鱼群体来自藻类的能量</w:t>
      </w:r>
      <w:r w:rsidRPr="00183601">
        <w:rPr>
          <w:rFonts w:ascii="Times New Roman" w:eastAsia="宋体" w:hAnsi="宋体"/>
        </w:rPr>
        <w:t>,50%</w:t>
      </w:r>
      <w:r w:rsidRPr="00183601">
        <w:rPr>
          <w:rFonts w:ascii="Times New Roman" w:eastAsia="宋体" w:hAnsi="宋体"/>
        </w:rPr>
        <w:t>用于自身生长、发育和繁殖</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若体长为</w:t>
      </w:r>
      <w:r w:rsidRPr="00183601">
        <w:rPr>
          <w:rFonts w:ascii="Times New Roman" w:eastAsia="宋体" w:hAnsi="宋体"/>
        </w:rPr>
        <w:t>4</w:t>
      </w:r>
      <w:r w:rsidRPr="00183601">
        <w:rPr>
          <w:rFonts w:ascii="Times New Roman" w:eastAsia="宋体" w:hAnsi="Times New Roman" w:cs="Times New Roman"/>
        </w:rPr>
        <w:t>.</w:t>
      </w:r>
      <w:r w:rsidRPr="00183601">
        <w:rPr>
          <w:rFonts w:ascii="Times New Roman" w:eastAsia="宋体" w:hAnsi="宋体"/>
        </w:rPr>
        <w:t>2 cm</w:t>
      </w:r>
      <w:r w:rsidRPr="00183601">
        <w:rPr>
          <w:rFonts w:ascii="Times New Roman" w:eastAsia="宋体" w:hAnsi="宋体"/>
        </w:rPr>
        <w:t>的鲤鱼群体增加</w:t>
      </w:r>
      <w:r w:rsidRPr="00183601">
        <w:rPr>
          <w:rFonts w:ascii="Times New Roman" w:eastAsia="宋体" w:hAnsi="宋体"/>
        </w:rPr>
        <w:t>100 kJ</w:t>
      </w:r>
      <w:r w:rsidRPr="00183601">
        <w:rPr>
          <w:rFonts w:ascii="Times New Roman" w:eastAsia="宋体" w:hAnsi="宋体"/>
        </w:rPr>
        <w:t>的能量</w:t>
      </w:r>
      <w:r w:rsidRPr="00183601">
        <w:rPr>
          <w:rFonts w:ascii="Times New Roman" w:eastAsia="宋体" w:hAnsi="宋体"/>
        </w:rPr>
        <w:t>,</w:t>
      </w:r>
      <w:r w:rsidRPr="00183601">
        <w:rPr>
          <w:rFonts w:ascii="Times New Roman" w:eastAsia="宋体" w:hAnsi="宋体"/>
        </w:rPr>
        <w:t>理论上最多需要</w:t>
      </w:r>
      <w:r w:rsidRPr="00183601">
        <w:rPr>
          <w:rFonts w:ascii="Times New Roman" w:eastAsia="宋体" w:hAnsi="宋体"/>
        </w:rPr>
        <w:t>3 250 kJ</w:t>
      </w:r>
      <w:r w:rsidRPr="00183601">
        <w:rPr>
          <w:rFonts w:ascii="Times New Roman" w:eastAsia="宋体" w:hAnsi="宋体"/>
        </w:rPr>
        <w:t>藻类</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在藻类暴发季节</w:t>
      </w:r>
      <w:r w:rsidRPr="00183601">
        <w:rPr>
          <w:rFonts w:ascii="Times New Roman" w:eastAsia="宋体" w:hAnsi="宋体"/>
        </w:rPr>
        <w:t>,</w:t>
      </w:r>
      <w:r w:rsidRPr="00183601">
        <w:rPr>
          <w:rFonts w:ascii="Times New Roman" w:eastAsia="宋体" w:hAnsi="宋体"/>
        </w:rPr>
        <w:t>向该池塘中投放体长大于</w:t>
      </w:r>
      <w:r w:rsidRPr="00183601">
        <w:rPr>
          <w:rFonts w:ascii="Times New Roman" w:eastAsia="宋体" w:hAnsi="宋体"/>
        </w:rPr>
        <w:t>4</w:t>
      </w:r>
      <w:r w:rsidRPr="00183601">
        <w:rPr>
          <w:rFonts w:ascii="Times New Roman" w:eastAsia="宋体" w:hAnsi="Times New Roman" w:cs="Times New Roman"/>
        </w:rPr>
        <w:t>.</w:t>
      </w:r>
      <w:r w:rsidRPr="00183601">
        <w:rPr>
          <w:rFonts w:ascii="Times New Roman" w:eastAsia="宋体" w:hAnsi="宋体"/>
        </w:rPr>
        <w:t>2 cm</w:t>
      </w:r>
      <w:r w:rsidRPr="00183601">
        <w:rPr>
          <w:rFonts w:ascii="Times New Roman" w:eastAsia="宋体" w:hAnsi="宋体"/>
        </w:rPr>
        <w:t>的鲤鱼</w:t>
      </w:r>
      <w:r w:rsidRPr="00183601">
        <w:rPr>
          <w:rFonts w:ascii="Times New Roman" w:eastAsia="宋体" w:hAnsi="宋体"/>
        </w:rPr>
        <w:t>,</w:t>
      </w:r>
      <w:r w:rsidRPr="00183601">
        <w:rPr>
          <w:rFonts w:ascii="Times New Roman" w:eastAsia="宋体" w:hAnsi="宋体"/>
        </w:rPr>
        <w:t>可尽快控制藻类的数量</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山东日照实验班过程检测</w:t>
      </w:r>
      <w:r w:rsidRPr="00183601">
        <w:rPr>
          <w:rFonts w:ascii="Times New Roman" w:eastAsia="宋体" w:hAnsi="宋体"/>
        </w:rPr>
        <w:t>)</w:t>
      </w:r>
      <w:r w:rsidRPr="00183601">
        <w:rPr>
          <w:rFonts w:ascii="Times New Roman" w:eastAsia="宋体" w:hAnsi="宋体"/>
        </w:rPr>
        <w:t>某农场中甲、乙、丙三种生物分别属于不同的营养级</w:t>
      </w:r>
      <w:r w:rsidRPr="00183601">
        <w:rPr>
          <w:rFonts w:ascii="Times New Roman" w:eastAsia="宋体" w:hAnsi="宋体"/>
        </w:rPr>
        <w:t>(</w:t>
      </w:r>
      <w:r w:rsidRPr="00183601">
        <w:rPr>
          <w:rFonts w:ascii="Times New Roman" w:eastAsia="宋体" w:hAnsi="宋体"/>
        </w:rPr>
        <w:t>不都是消费者</w:t>
      </w:r>
      <w:r w:rsidRPr="00183601">
        <w:rPr>
          <w:rFonts w:ascii="Times New Roman" w:eastAsia="宋体" w:hAnsi="宋体"/>
        </w:rPr>
        <w:t>),</w:t>
      </w:r>
      <w:r w:rsidRPr="00183601">
        <w:rPr>
          <w:rFonts w:ascii="Times New Roman" w:eastAsia="宋体" w:hAnsi="宋体"/>
        </w:rPr>
        <w:t>三者的数量变化如图</w:t>
      </w:r>
      <w:r w:rsidRPr="00183601">
        <w:rPr>
          <w:rFonts w:ascii="Times New Roman" w:eastAsia="宋体" w:hAnsi="宋体"/>
        </w:rPr>
        <w:t>1</w:t>
      </w:r>
      <w:r w:rsidRPr="00183601">
        <w:rPr>
          <w:rFonts w:ascii="Times New Roman" w:eastAsia="宋体" w:hAnsi="宋体"/>
        </w:rPr>
        <w:t>所示</w:t>
      </w:r>
      <w:r w:rsidRPr="00183601">
        <w:rPr>
          <w:rFonts w:ascii="Times New Roman" w:eastAsia="宋体" w:hAnsi="宋体"/>
        </w:rPr>
        <w:t>;</w:t>
      </w:r>
      <w:r w:rsidRPr="00183601">
        <w:rPr>
          <w:rFonts w:ascii="Times New Roman" w:eastAsia="宋体" w:hAnsi="宋体"/>
        </w:rPr>
        <w:t>图</w:t>
      </w:r>
      <w:r w:rsidRPr="00183601">
        <w:rPr>
          <w:rFonts w:ascii="Times New Roman" w:eastAsia="宋体" w:hAnsi="宋体"/>
        </w:rPr>
        <w:t>2</w:t>
      </w:r>
      <w:r w:rsidRPr="00183601">
        <w:rPr>
          <w:rFonts w:ascii="Times New Roman" w:eastAsia="宋体" w:hAnsi="宋体"/>
        </w:rPr>
        <w:t>是该农场中的能量流动简图</w:t>
      </w:r>
      <w:r w:rsidRPr="00183601">
        <w:rPr>
          <w:rFonts w:ascii="Times New Roman" w:eastAsia="宋体" w:hAnsi="宋体"/>
        </w:rPr>
        <w:t>,</w:t>
      </w:r>
      <w:r w:rsidRPr="00183601">
        <w:rPr>
          <w:rFonts w:ascii="Times New Roman" w:eastAsia="宋体" w:hAnsi="宋体"/>
        </w:rPr>
        <w:t>其中</w:t>
      </w:r>
      <w:r w:rsidRPr="00183601">
        <w:rPr>
          <w:rFonts w:ascii="Times New Roman" w:eastAsia="宋体" w:hAnsi="宋体"/>
          <w:i/>
        </w:rPr>
        <w:t>a</w:t>
      </w:r>
      <w:r w:rsidRPr="00183601">
        <w:rPr>
          <w:rFonts w:ascii="Times New Roman" w:eastAsia="宋体" w:hAnsi="宋体"/>
          <w:vertAlign w:val="subscript"/>
        </w:rPr>
        <w:t>2</w:t>
      </w:r>
      <w:r w:rsidRPr="00183601">
        <w:rPr>
          <w:rFonts w:ascii="Times New Roman" w:eastAsia="宋体" w:hAnsi="宋体"/>
        </w:rPr>
        <w:t>和</w:t>
      </w:r>
      <w:r w:rsidRPr="00183601">
        <w:rPr>
          <w:rFonts w:ascii="Times New Roman" w:eastAsia="宋体" w:hAnsi="宋体"/>
          <w:i/>
        </w:rPr>
        <w:t>b</w:t>
      </w:r>
      <w:r w:rsidRPr="00183601">
        <w:rPr>
          <w:rFonts w:ascii="Times New Roman" w:eastAsia="宋体" w:hAnsi="宋体"/>
          <w:vertAlign w:val="subscript"/>
        </w:rPr>
        <w:t>3</w:t>
      </w:r>
      <w:r w:rsidRPr="00183601">
        <w:rPr>
          <w:rFonts w:ascii="Times New Roman" w:eastAsia="宋体" w:hAnsi="宋体"/>
        </w:rPr>
        <w:t>分别为第二、第三营养级从上一营养级同化的能量</w:t>
      </w:r>
      <w:r w:rsidRPr="00183601">
        <w:rPr>
          <w:rFonts w:ascii="Times New Roman" w:eastAsia="宋体" w:hAnsi="宋体"/>
        </w:rPr>
        <w:t>,</w:t>
      </w:r>
      <w:r w:rsidRPr="00183601">
        <w:rPr>
          <w:rFonts w:ascii="Times New Roman" w:eastAsia="宋体" w:hAnsi="宋体"/>
          <w:i/>
        </w:rPr>
        <w:t>d</w:t>
      </w:r>
      <w:r w:rsidRPr="00183601">
        <w:rPr>
          <w:rFonts w:ascii="Times New Roman" w:eastAsia="宋体" w:hAnsi="宋体"/>
          <w:vertAlign w:val="subscript"/>
        </w:rPr>
        <w:t>1</w:t>
      </w:r>
      <w:r w:rsidRPr="00183601">
        <w:rPr>
          <w:rFonts w:ascii="Times New Roman" w:eastAsia="宋体" w:hAnsi="宋体"/>
        </w:rPr>
        <w:t>和</w:t>
      </w:r>
      <w:r w:rsidRPr="00183601">
        <w:rPr>
          <w:rFonts w:ascii="Times New Roman" w:eastAsia="宋体" w:hAnsi="宋体"/>
          <w:i/>
        </w:rPr>
        <w:t>d</w:t>
      </w:r>
      <w:r w:rsidRPr="00183601">
        <w:rPr>
          <w:rFonts w:ascii="Times New Roman" w:eastAsia="宋体" w:hAnsi="宋体"/>
          <w:vertAlign w:val="subscript"/>
        </w:rPr>
        <w:t>2</w:t>
      </w:r>
      <w:r w:rsidRPr="00183601">
        <w:rPr>
          <w:rFonts w:ascii="Times New Roman" w:eastAsia="宋体" w:hAnsi="宋体"/>
        </w:rPr>
        <w:t>为摄入的饲料量。下列叙述错误的是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C0064" w:rsidRPr="00183601" w:rsidRDefault="001C0064" w:rsidP="001C0064">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3009240" cy="951480"/>
            <wp:effectExtent l="0" t="0" r="0" b="0"/>
            <wp:docPr id="192" name="21L143.eps" descr="id:21474854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3009240" cy="951480"/>
                    </a:xfrm>
                    <a:prstGeom prst="rect">
                      <a:avLst/>
                    </a:prstGeom>
                  </pic:spPr>
                </pic:pic>
              </a:graphicData>
            </a:graphic>
          </wp:inline>
        </w:drawing>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甲、乙、丙构成了农场的营养结构</w:t>
      </w:r>
      <w:r w:rsidRPr="00183601">
        <w:rPr>
          <w:rFonts w:ascii="Times New Roman" w:eastAsia="宋体" w:hAnsi="宋体"/>
        </w:rPr>
        <w:t>,</w:t>
      </w:r>
      <w:r w:rsidRPr="00183601">
        <w:rPr>
          <w:rFonts w:ascii="Times New Roman" w:eastAsia="宋体" w:hAnsi="宋体"/>
        </w:rPr>
        <w:t>碳循环沿着甲、乙、丙进行</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丙、乙分别属于第二、第三营养级</w:t>
      </w:r>
      <w:r w:rsidRPr="00183601">
        <w:rPr>
          <w:rFonts w:ascii="Times New Roman" w:eastAsia="宋体" w:hAnsi="宋体"/>
        </w:rPr>
        <w:t>,</w:t>
      </w:r>
      <w:r w:rsidRPr="00183601">
        <w:rPr>
          <w:rFonts w:ascii="Times New Roman" w:eastAsia="宋体" w:hAnsi="宋体"/>
        </w:rPr>
        <w:t>且乙、丙之间的关系为捕食</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图</w:t>
      </w:r>
      <w:r w:rsidRPr="00183601">
        <w:rPr>
          <w:rFonts w:ascii="Times New Roman" w:eastAsia="宋体" w:hAnsi="宋体"/>
        </w:rPr>
        <w:t>2</w:t>
      </w:r>
      <w:r w:rsidRPr="00183601">
        <w:rPr>
          <w:rFonts w:ascii="Times New Roman" w:eastAsia="宋体" w:hAnsi="宋体"/>
        </w:rPr>
        <w:t>中第二、第三营养级的粪便中的能量分别属于</w:t>
      </w:r>
      <w:r w:rsidRPr="00183601">
        <w:rPr>
          <w:rFonts w:ascii="Times New Roman" w:eastAsia="宋体" w:hAnsi="宋体"/>
          <w:i/>
        </w:rPr>
        <w:t>a</w:t>
      </w:r>
      <w:r w:rsidRPr="00183601">
        <w:rPr>
          <w:rFonts w:ascii="Times New Roman" w:eastAsia="宋体" w:hAnsi="宋体"/>
          <w:vertAlign w:val="subscript"/>
        </w:rPr>
        <w:t>3</w:t>
      </w:r>
      <w:r w:rsidRPr="00183601">
        <w:rPr>
          <w:rFonts w:ascii="Times New Roman" w:eastAsia="宋体" w:hAnsi="宋体"/>
          <w:i/>
        </w:rPr>
        <w:t>+</w:t>
      </w:r>
      <w:r w:rsidRPr="00183601">
        <w:rPr>
          <w:rFonts w:ascii="Times New Roman" w:eastAsia="宋体" w:hAnsi="宋体"/>
        </w:rPr>
        <w:t>d</w:t>
      </w:r>
      <w:r w:rsidRPr="00183601">
        <w:rPr>
          <w:rFonts w:ascii="Times New Roman" w:eastAsia="宋体" w:hAnsi="宋体"/>
          <w:vertAlign w:val="subscript"/>
        </w:rPr>
        <w:t>1</w:t>
      </w:r>
      <w:r w:rsidRPr="00183601">
        <w:rPr>
          <w:rFonts w:ascii="Times New Roman" w:eastAsia="宋体" w:hAnsi="宋体"/>
        </w:rPr>
        <w:t>、</w:t>
      </w:r>
      <w:r w:rsidRPr="00183601">
        <w:rPr>
          <w:rFonts w:ascii="Times New Roman" w:eastAsia="宋体" w:hAnsi="宋体"/>
        </w:rPr>
        <w:t>b</w:t>
      </w:r>
      <w:r w:rsidRPr="00183601">
        <w:rPr>
          <w:rFonts w:ascii="Times New Roman" w:eastAsia="宋体" w:hAnsi="宋体"/>
          <w:vertAlign w:val="subscript"/>
        </w:rPr>
        <w:t>2</w:t>
      </w:r>
      <w:r w:rsidRPr="00183601">
        <w:rPr>
          <w:rFonts w:ascii="Times New Roman" w:eastAsia="宋体" w:hAnsi="宋体"/>
        </w:rPr>
        <w:t>+d</w:t>
      </w:r>
      <w:r w:rsidRPr="00183601">
        <w:rPr>
          <w:rFonts w:ascii="Times New Roman" w:eastAsia="宋体" w:hAnsi="宋体"/>
          <w:vertAlign w:val="subscript"/>
        </w:rPr>
        <w:t>2</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第一和第二营养级之间的能量传递效率为</w:t>
      </w:r>
      <w:r w:rsidRPr="00183601">
        <w:rPr>
          <w:rFonts w:ascii="Times New Roman" w:eastAsia="宋体" w:hAnsi="宋体"/>
        </w:rPr>
        <w:t>(</w:t>
      </w:r>
      <w:r w:rsidRPr="00183601">
        <w:rPr>
          <w:rFonts w:ascii="Times New Roman" w:eastAsia="宋体" w:hAnsi="宋体"/>
          <w:i/>
        </w:rPr>
        <w:t>a</w:t>
      </w:r>
      <w:r w:rsidRPr="00183601">
        <w:rPr>
          <w:rFonts w:ascii="Times New Roman" w:eastAsia="宋体" w:hAnsi="宋体"/>
          <w:vertAlign w:val="subscript"/>
        </w:rPr>
        <w:t>2</w:t>
      </w:r>
      <w:r w:rsidRPr="00183601">
        <w:rPr>
          <w:rFonts w:ascii="Times New Roman" w:eastAsia="宋体" w:hAnsi="宋体"/>
          <w:i/>
        </w:rPr>
        <w:t>+d</w:t>
      </w:r>
      <w:r w:rsidRPr="00183601">
        <w:rPr>
          <w:rFonts w:ascii="Times New Roman" w:eastAsia="宋体" w:hAnsi="宋体"/>
          <w:vertAlign w:val="subscript"/>
        </w:rPr>
        <w:t>1</w:t>
      </w:r>
      <w:r w:rsidRPr="00183601">
        <w:rPr>
          <w:rFonts w:ascii="Times New Roman" w:eastAsia="宋体" w:hAnsi="宋体"/>
        </w:rPr>
        <w:t>)</w:t>
      </w:r>
      <w:r w:rsidRPr="00183601">
        <w:rPr>
          <w:rFonts w:ascii="Times New Roman" w:eastAsia="宋体" w:hAnsi="宋体"/>
          <w:i/>
        </w:rPr>
        <w:t>/</w:t>
      </w:r>
      <w:r w:rsidRPr="00183601">
        <w:rPr>
          <w:rFonts w:ascii="Times New Roman" w:eastAsia="宋体" w:hAnsi="宋体"/>
        </w:rPr>
        <w:t>(</w:t>
      </w:r>
      <w:r w:rsidRPr="00183601">
        <w:rPr>
          <w:rFonts w:ascii="Times New Roman" w:eastAsia="宋体" w:hAnsi="宋体"/>
          <w:i/>
        </w:rPr>
        <w:t>a</w:t>
      </w:r>
      <w:r w:rsidRPr="00183601">
        <w:rPr>
          <w:rFonts w:ascii="Times New Roman" w:eastAsia="宋体" w:hAnsi="宋体"/>
          <w:vertAlign w:val="subscript"/>
        </w:rPr>
        <w:t>1</w:t>
      </w:r>
      <w:r w:rsidRPr="00183601">
        <w:rPr>
          <w:rFonts w:ascii="Times New Roman" w:eastAsia="宋体" w:hAnsi="宋体"/>
          <w:i/>
        </w:rPr>
        <w:t>+a</w:t>
      </w:r>
      <w:r w:rsidRPr="00183601">
        <w:rPr>
          <w:rFonts w:ascii="Times New Roman" w:eastAsia="宋体" w:hAnsi="宋体"/>
          <w:vertAlign w:val="subscript"/>
        </w:rPr>
        <w:t>2</w:t>
      </w:r>
      <w:r w:rsidRPr="00183601">
        <w:rPr>
          <w:rFonts w:ascii="Times New Roman" w:eastAsia="宋体" w:hAnsi="宋体"/>
          <w:i/>
        </w:rPr>
        <w:t>+a</w:t>
      </w:r>
      <w:r w:rsidRPr="00183601">
        <w:rPr>
          <w:rFonts w:ascii="Times New Roman" w:eastAsia="宋体" w:hAnsi="宋体"/>
          <w:vertAlign w:val="subscript"/>
        </w:rPr>
        <w:t>3</w:t>
      </w:r>
      <w:r w:rsidRPr="00183601">
        <w:rPr>
          <w:rFonts w:ascii="Times New Roman" w:eastAsia="宋体" w:hAnsi="宋体"/>
        </w:rPr>
        <w:t>)</w:t>
      </w:r>
      <w:r w:rsidRPr="00183601">
        <w:rPr>
          <w:rFonts w:ascii="Times New Roman" w:eastAsia="宋体" w:hAnsi="Times New Roman" w:cs="Times New Roman"/>
        </w:rPr>
        <w:t>×</w:t>
      </w:r>
      <w:r w:rsidRPr="00183601">
        <w:rPr>
          <w:rFonts w:ascii="Times New Roman" w:eastAsia="宋体" w:hAnsi="宋体"/>
        </w:rPr>
        <w:t>100%</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某地出现了较为严重的自然灾害</w:t>
      </w:r>
      <w:r w:rsidRPr="00183601">
        <w:rPr>
          <w:rFonts w:ascii="Times New Roman" w:eastAsia="宋体" w:hAnsi="宋体"/>
        </w:rPr>
        <w:t>,</w:t>
      </w:r>
      <w:r w:rsidRPr="00183601">
        <w:rPr>
          <w:rFonts w:ascii="Times New Roman" w:eastAsia="宋体" w:hAnsi="宋体"/>
        </w:rPr>
        <w:t>导致此区域的自然保护区生态环境被破坏</w:t>
      </w:r>
      <w:r w:rsidRPr="00183601">
        <w:rPr>
          <w:rFonts w:ascii="Times New Roman" w:eastAsia="宋体" w:hAnsi="宋体"/>
        </w:rPr>
        <w:t>,</w:t>
      </w:r>
      <w:r w:rsidRPr="00183601">
        <w:rPr>
          <w:rFonts w:ascii="Times New Roman" w:eastAsia="宋体" w:hAnsi="宋体"/>
        </w:rPr>
        <w:t>下图为被毁的自然保护区在人为干预下恢复过程中的能量流动图〔单位</w:t>
      </w:r>
      <w:r w:rsidRPr="00183601">
        <w:rPr>
          <w:rFonts w:ascii="Times New Roman" w:eastAsia="宋体" w:hAnsi="宋体"/>
        </w:rPr>
        <w:t>:10</w:t>
      </w:r>
      <w:r w:rsidRPr="00183601">
        <w:rPr>
          <w:rFonts w:ascii="Times New Roman" w:eastAsia="宋体" w:hAnsi="宋体"/>
          <w:vertAlign w:val="superscript"/>
        </w:rPr>
        <w:t>3</w:t>
      </w:r>
      <w:r w:rsidRPr="00183601">
        <w:rPr>
          <w:rFonts w:ascii="Times New Roman" w:eastAsia="宋体" w:hAnsi="宋体"/>
        </w:rPr>
        <w:t xml:space="preserve"> kJ/(m</w:t>
      </w:r>
      <w:r w:rsidRPr="00183601">
        <w:rPr>
          <w:rFonts w:ascii="Times New Roman" w:eastAsia="宋体" w:hAnsi="宋体"/>
          <w:vertAlign w:val="superscript"/>
        </w:rPr>
        <w:t>2</w:t>
      </w:r>
      <w:r w:rsidRPr="00183601">
        <w:rPr>
          <w:rFonts w:ascii="Times New Roman" w:eastAsia="宋体" w:hAnsi="Times New Roman" w:cs="Times New Roman"/>
        </w:rPr>
        <w:t>·</w:t>
      </w:r>
      <w:r w:rsidRPr="00183601">
        <w:rPr>
          <w:rFonts w:ascii="Times New Roman" w:eastAsia="宋体" w:hAnsi="宋体"/>
        </w:rPr>
        <w:t>a)</w:t>
      </w:r>
      <w:r w:rsidRPr="00183601">
        <w:rPr>
          <w:rFonts w:ascii="Times New Roman" w:eastAsia="宋体" w:hAnsi="宋体"/>
        </w:rPr>
        <w:t>〕。请分析并回答下列问题。</w:t>
      </w:r>
    </w:p>
    <w:p w:rsidR="001C0064" w:rsidRPr="00183601" w:rsidRDefault="001C0064" w:rsidP="001C0064">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767680" cy="1371600"/>
            <wp:effectExtent l="0" t="0" r="0" b="0"/>
            <wp:docPr id="193" name="21L140.eps" descr="id:2147485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2767680" cy="1371600"/>
                    </a:xfrm>
                    <a:prstGeom prst="rect">
                      <a:avLst/>
                    </a:prstGeom>
                  </pic:spPr>
                </pic:pic>
              </a:graphicData>
            </a:graphic>
          </wp:inline>
        </w:drawing>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(1)</w:t>
      </w:r>
      <w:r w:rsidRPr="00183601">
        <w:rPr>
          <w:rFonts w:ascii="Times New Roman" w:eastAsia="宋体" w:hAnsi="宋体"/>
        </w:rPr>
        <w:t>由图中数据可知</w:t>
      </w:r>
      <w:r w:rsidRPr="00183601">
        <w:rPr>
          <w:rFonts w:ascii="Times New Roman" w:eastAsia="宋体" w:hAnsi="宋体"/>
        </w:rPr>
        <w:t>,</w:t>
      </w:r>
      <w:r w:rsidRPr="00183601">
        <w:rPr>
          <w:rFonts w:ascii="Times New Roman" w:eastAsia="宋体" w:hAnsi="宋体"/>
        </w:rPr>
        <w:t>生产者固定的能量值为</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肉食动物需补偿输入的能量值为</w:t>
      </w:r>
      <w:r w:rsidRPr="00183601">
        <w:rPr>
          <w:rFonts w:ascii="Times New Roman" w:eastAsia="宋体" w:hAnsi="宋体"/>
          <w:color w:val="FF0000"/>
          <w:u w:val="single" w:color="000000"/>
        </w:rPr>
        <w:t xml:space="preserve">　　　　　　　　　　</w:t>
      </w:r>
      <w:r w:rsidRPr="00183601">
        <w:rPr>
          <w:rFonts w:ascii="Times New Roman" w:eastAsia="宋体" w:hAnsi="宋体"/>
        </w:rPr>
        <w:t>。由图可知</w:t>
      </w:r>
      <w:r w:rsidRPr="00183601">
        <w:rPr>
          <w:rFonts w:ascii="Times New Roman" w:eastAsia="宋体" w:hAnsi="宋体"/>
        </w:rPr>
        <w:t>,</w:t>
      </w:r>
      <w:r w:rsidRPr="00183601">
        <w:rPr>
          <w:rFonts w:ascii="Times New Roman" w:eastAsia="宋体" w:hAnsi="宋体"/>
        </w:rPr>
        <w:t>营养级</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填</w:t>
      </w:r>
      <w:r w:rsidRPr="00183601">
        <w:rPr>
          <w:rFonts w:ascii="Times New Roman" w:eastAsia="宋体" w:hAnsi="Times New Roman" w:cs="Times New Roman"/>
        </w:rPr>
        <w:t>“</w:t>
      </w:r>
      <w:r w:rsidRPr="00183601">
        <w:rPr>
          <w:rFonts w:ascii="Times New Roman" w:eastAsia="宋体" w:hAnsi="宋体"/>
        </w:rPr>
        <w:t>较高</w:t>
      </w:r>
      <w:r w:rsidRPr="00183601">
        <w:rPr>
          <w:rFonts w:ascii="Times New Roman" w:eastAsia="宋体" w:hAnsi="Times New Roman" w:cs="Times New Roman"/>
        </w:rPr>
        <w:t>”</w:t>
      </w:r>
      <w:r w:rsidRPr="00183601">
        <w:rPr>
          <w:rFonts w:ascii="Times New Roman" w:eastAsia="宋体" w:hAnsi="宋体"/>
        </w:rPr>
        <w:t>或</w:t>
      </w:r>
      <w:r w:rsidRPr="00183601">
        <w:rPr>
          <w:rFonts w:ascii="Times New Roman" w:eastAsia="宋体" w:hAnsi="Times New Roman" w:cs="Times New Roman"/>
        </w:rPr>
        <w:t>“</w:t>
      </w:r>
      <w:r w:rsidRPr="00183601">
        <w:rPr>
          <w:rFonts w:ascii="Times New Roman" w:eastAsia="宋体" w:hAnsi="宋体"/>
        </w:rPr>
        <w:t>较低</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宋体"/>
        </w:rPr>
        <w:t>的生物在这场灾害中受到的影响较大。 </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在人为干预下</w:t>
      </w:r>
      <w:r w:rsidRPr="00183601">
        <w:rPr>
          <w:rFonts w:ascii="Times New Roman" w:eastAsia="宋体" w:hAnsi="宋体"/>
        </w:rPr>
        <w:t>,</w:t>
      </w:r>
      <w:r w:rsidRPr="00183601">
        <w:rPr>
          <w:rFonts w:ascii="Times New Roman" w:eastAsia="宋体" w:hAnsi="宋体"/>
        </w:rPr>
        <w:t>能量在第二营养级到第三营养级、第三营养级到第四营养级之间的传递效率分别为</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color w:val="FF0000"/>
          <w:u w:val="single" w:color="000000"/>
        </w:rPr>
        <w:t xml:space="preserve">　　　　</w:t>
      </w:r>
      <w:r w:rsidRPr="00183601">
        <w:rPr>
          <w:rFonts w:ascii="Times New Roman" w:eastAsia="宋体" w:hAnsi="宋体"/>
        </w:rPr>
        <w:t>。 </w:t>
      </w:r>
    </w:p>
    <w:p w:rsidR="001C0064" w:rsidRPr="00183601" w:rsidRDefault="001C0064" w:rsidP="001C0064">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由图可知</w:t>
      </w:r>
      <w:r w:rsidRPr="00183601">
        <w:rPr>
          <w:rFonts w:ascii="Times New Roman" w:eastAsia="宋体" w:hAnsi="宋体"/>
        </w:rPr>
        <w:t>:</w:t>
      </w:r>
      <w:r w:rsidRPr="00183601">
        <w:rPr>
          <w:rFonts w:ascii="Times New Roman" w:eastAsia="宋体" w:hAnsi="宋体"/>
        </w:rPr>
        <w:t>植食动物用于自身的生长、发育、繁殖等的能量值是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1C0064" w:rsidRPr="00183601" w:rsidRDefault="001C0064" w:rsidP="001C0064">
      <w:pPr>
        <w:tabs>
          <w:tab w:val="left" w:pos="1871"/>
          <w:tab w:val="left" w:pos="3407"/>
          <w:tab w:val="left" w:pos="4949"/>
          <w:tab w:val="left" w:pos="6599"/>
        </w:tabs>
        <w:rPr>
          <w:rFonts w:ascii="Times New Roman" w:eastAsia="宋体" w:hAnsi="宋体"/>
        </w:rPr>
      </w:pPr>
    </w:p>
    <w:p w:rsidR="001C0064" w:rsidRPr="003238D2" w:rsidRDefault="001C0064" w:rsidP="001C0064">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34</w:t>
      </w:r>
      <w:r w:rsidRPr="003238D2">
        <w:rPr>
          <w:rFonts w:ascii="Times New Roman" w:eastAsia="宋体" w:hAnsi="宋体"/>
          <w:sz w:val="40"/>
        </w:rPr>
        <w:t xml:space="preserve">　生态系统的</w:t>
      </w:r>
    </w:p>
    <w:p w:rsidR="001C0064" w:rsidRPr="003238D2" w:rsidRDefault="001C0064" w:rsidP="001C0064">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结构及其能量流动</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生态系统是由生物群落和它的非生物环境相互作用而形成的统一整体</w:t>
      </w:r>
      <w:r w:rsidRPr="003238D2">
        <w:rPr>
          <w:rFonts w:ascii="Times New Roman" w:eastAsia="宋体" w:hAnsi="宋体"/>
          <w:sz w:val="24"/>
        </w:rPr>
        <w:t>;</w:t>
      </w:r>
      <w:r w:rsidRPr="003238D2">
        <w:rPr>
          <w:rFonts w:ascii="Times New Roman" w:eastAsia="仿宋" w:hAnsi="仿宋"/>
          <w:sz w:val="24"/>
        </w:rPr>
        <w:t>生态系统可大可小</w:t>
      </w:r>
      <w:r w:rsidRPr="003238D2">
        <w:rPr>
          <w:rFonts w:ascii="Times New Roman" w:eastAsia="宋体" w:hAnsi="宋体"/>
          <w:sz w:val="24"/>
        </w:rPr>
        <w:t>,</w:t>
      </w:r>
      <w:r w:rsidRPr="003238D2">
        <w:rPr>
          <w:rFonts w:ascii="Times New Roman" w:eastAsia="仿宋" w:hAnsi="仿宋"/>
          <w:sz w:val="24"/>
        </w:rPr>
        <w:t>都有一定的空间范围</w:t>
      </w:r>
      <w:r w:rsidRPr="003238D2">
        <w:rPr>
          <w:rFonts w:ascii="Times New Roman" w:eastAsia="宋体" w:hAnsi="宋体"/>
          <w:sz w:val="24"/>
        </w:rPr>
        <w:t>;</w:t>
      </w:r>
      <w:r w:rsidRPr="003238D2">
        <w:rPr>
          <w:rFonts w:ascii="Times New Roman" w:eastAsia="仿宋" w:hAnsi="仿宋"/>
          <w:sz w:val="24"/>
        </w:rPr>
        <w:t>地球上最大的生态系统是生物圈</w:t>
      </w:r>
      <w:r w:rsidRPr="003238D2">
        <w:rPr>
          <w:rFonts w:ascii="Times New Roman" w:eastAsia="宋体" w:hAnsi="宋体"/>
          <w:sz w:val="24"/>
        </w:rPr>
        <w:t>;</w:t>
      </w:r>
      <w:r w:rsidRPr="003238D2">
        <w:rPr>
          <w:rFonts w:ascii="Times New Roman" w:eastAsia="仿宋" w:hAnsi="仿宋"/>
          <w:sz w:val="24"/>
        </w:rPr>
        <w:t>生态系统种类众多</w:t>
      </w:r>
      <w:r w:rsidRPr="003238D2">
        <w:rPr>
          <w:rFonts w:ascii="Times New Roman" w:eastAsia="宋体" w:hAnsi="宋体"/>
          <w:sz w:val="24"/>
        </w:rPr>
        <w:t>,</w:t>
      </w:r>
      <w:r w:rsidRPr="003238D2">
        <w:rPr>
          <w:rFonts w:ascii="Times New Roman" w:eastAsia="仿宋" w:hAnsi="仿宋"/>
          <w:sz w:val="24"/>
        </w:rPr>
        <w:t>一般可以分为自然生态系统和人工生态系统。</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生态系统包括生物部分和非生物部分</w:t>
      </w:r>
      <w:r w:rsidRPr="003238D2">
        <w:rPr>
          <w:rFonts w:ascii="Times New Roman" w:eastAsia="宋体" w:hAnsi="宋体"/>
          <w:sz w:val="24"/>
        </w:rPr>
        <w:t>,</w:t>
      </w:r>
      <w:r w:rsidRPr="003238D2">
        <w:rPr>
          <w:rFonts w:ascii="Times New Roman" w:eastAsia="仿宋" w:hAnsi="仿宋"/>
          <w:sz w:val="24"/>
        </w:rPr>
        <w:t>生物部分包括植物、动物、细菌、真菌等微生物</w:t>
      </w:r>
      <w:r w:rsidRPr="003238D2">
        <w:rPr>
          <w:rFonts w:ascii="Times New Roman" w:eastAsia="宋体" w:hAnsi="宋体"/>
          <w:sz w:val="24"/>
        </w:rPr>
        <w:t>,</w:t>
      </w:r>
      <w:r w:rsidRPr="003238D2">
        <w:rPr>
          <w:rFonts w:ascii="Times New Roman" w:eastAsia="仿宋" w:hAnsi="仿宋"/>
          <w:sz w:val="24"/>
        </w:rPr>
        <w:t>非生物部分包括阳光、空气、水、土壤、温度等。生产者、消费者和分解者构成了一个生态系统的生物部分</w:t>
      </w:r>
      <w:r w:rsidRPr="003238D2">
        <w:rPr>
          <w:rFonts w:ascii="Times New Roman" w:eastAsia="宋体" w:hAnsi="宋体"/>
          <w:sz w:val="24"/>
        </w:rPr>
        <w:t>,</w:t>
      </w:r>
      <w:r w:rsidRPr="003238D2">
        <w:rPr>
          <w:rFonts w:ascii="Times New Roman" w:eastAsia="仿宋" w:hAnsi="仿宋"/>
          <w:sz w:val="24"/>
        </w:rPr>
        <w:t>但构成一个完整的生态系统还缺少非生物部分</w:t>
      </w:r>
      <w:r w:rsidRPr="003238D2">
        <w:rPr>
          <w:rFonts w:ascii="Times New Roman" w:eastAsia="宋体" w:hAnsi="宋体"/>
          <w:sz w:val="24"/>
        </w:rPr>
        <w:t>;</w:t>
      </w:r>
      <w:r w:rsidRPr="003238D2">
        <w:rPr>
          <w:rFonts w:ascii="Times New Roman" w:eastAsia="仿宋" w:hAnsi="仿宋"/>
          <w:sz w:val="24"/>
        </w:rPr>
        <w:t>生产者包括能进行光合作用和化能合成作用的生物</w:t>
      </w:r>
      <w:r w:rsidRPr="003238D2">
        <w:rPr>
          <w:rFonts w:ascii="Times New Roman" w:eastAsia="宋体" w:hAnsi="宋体"/>
          <w:sz w:val="24"/>
        </w:rPr>
        <w:t>,</w:t>
      </w:r>
      <w:r w:rsidRPr="003238D2">
        <w:rPr>
          <w:rFonts w:ascii="Times New Roman" w:eastAsia="仿宋" w:hAnsi="仿宋"/>
          <w:sz w:val="24"/>
        </w:rPr>
        <w:t>如硝化细菌等</w:t>
      </w:r>
      <w:r w:rsidRPr="003238D2">
        <w:rPr>
          <w:rFonts w:ascii="Times New Roman" w:eastAsia="宋体" w:hAnsi="宋体"/>
          <w:sz w:val="24"/>
        </w:rPr>
        <w:t>,</w:t>
      </w:r>
      <w:r w:rsidRPr="003238D2">
        <w:rPr>
          <w:rFonts w:ascii="Times New Roman" w:eastAsia="仿宋" w:hAnsi="仿宋"/>
          <w:sz w:val="24"/>
        </w:rPr>
        <w:t>不单指绿色植物</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大鱼吃小鱼</w:t>
      </w:r>
      <w:r w:rsidRPr="003238D2">
        <w:rPr>
          <w:rFonts w:ascii="Times New Roman" w:eastAsia="宋体" w:hAnsi="宋体"/>
          <w:sz w:val="24"/>
        </w:rPr>
        <w:t>,</w:t>
      </w:r>
      <w:r w:rsidRPr="003238D2">
        <w:rPr>
          <w:rFonts w:ascii="Times New Roman" w:eastAsia="仿宋" w:hAnsi="仿宋"/>
          <w:sz w:val="24"/>
        </w:rPr>
        <w:t>小鱼吃虾米</w:t>
      </w:r>
      <w:r w:rsidRPr="003238D2">
        <w:rPr>
          <w:rFonts w:ascii="Times New Roman" w:eastAsia="宋体" w:hAnsi="Times New Roman" w:cs="Times New Roman"/>
          <w:sz w:val="24"/>
        </w:rPr>
        <w:t>”</w:t>
      </w:r>
      <w:r w:rsidRPr="003238D2">
        <w:rPr>
          <w:rFonts w:ascii="Times New Roman" w:eastAsia="仿宋" w:hAnsi="仿宋"/>
          <w:sz w:val="24"/>
        </w:rPr>
        <w:t>反映了生态系统中各种生物之间捕食与被捕食的关系</w:t>
      </w:r>
      <w:r w:rsidRPr="003238D2">
        <w:rPr>
          <w:rFonts w:ascii="Times New Roman" w:eastAsia="宋体" w:hAnsi="宋体"/>
          <w:sz w:val="24"/>
        </w:rPr>
        <w:t>,</w:t>
      </w:r>
      <w:r w:rsidRPr="003238D2">
        <w:rPr>
          <w:rFonts w:ascii="Times New Roman" w:eastAsia="仿宋" w:hAnsi="仿宋"/>
          <w:sz w:val="24"/>
        </w:rPr>
        <w:t>其中包含一条完整的食物链</w:t>
      </w:r>
      <w:r w:rsidRPr="003238D2">
        <w:rPr>
          <w:rFonts w:ascii="Times New Roman" w:eastAsia="宋体" w:hAnsi="宋体"/>
          <w:sz w:val="24"/>
        </w:rPr>
        <w:t>:</w:t>
      </w:r>
      <w:r w:rsidRPr="003238D2">
        <w:rPr>
          <w:rFonts w:ascii="Times New Roman" w:eastAsia="仿宋" w:hAnsi="仿宋"/>
          <w:sz w:val="24"/>
        </w:rPr>
        <w:t>水草</w:t>
      </w:r>
      <w:r w:rsidRPr="003238D2">
        <w:rPr>
          <w:rFonts w:ascii="Times New Roman" w:eastAsia="宋体" w:hAnsi="Times New Roman" w:cs="Times New Roman"/>
          <w:sz w:val="24"/>
        </w:rPr>
        <w:t>→</w:t>
      </w:r>
      <w:r w:rsidRPr="003238D2">
        <w:rPr>
          <w:rFonts w:ascii="Times New Roman" w:eastAsia="仿宋" w:hAnsi="仿宋"/>
          <w:sz w:val="24"/>
        </w:rPr>
        <w:t>虾米</w:t>
      </w:r>
      <w:r w:rsidRPr="003238D2">
        <w:rPr>
          <w:rFonts w:ascii="Times New Roman" w:eastAsia="宋体" w:hAnsi="Times New Roman" w:cs="Times New Roman"/>
          <w:sz w:val="24"/>
        </w:rPr>
        <w:t>→</w:t>
      </w:r>
      <w:r w:rsidRPr="003238D2">
        <w:rPr>
          <w:rFonts w:ascii="Times New Roman" w:eastAsia="仿宋" w:hAnsi="仿宋"/>
          <w:sz w:val="24"/>
        </w:rPr>
        <w:t>小鱼</w:t>
      </w:r>
      <w:r w:rsidRPr="003238D2">
        <w:rPr>
          <w:rFonts w:ascii="Times New Roman" w:eastAsia="宋体" w:hAnsi="Times New Roman" w:cs="Times New Roman"/>
          <w:sz w:val="24"/>
        </w:rPr>
        <w:t>→</w:t>
      </w:r>
      <w:r w:rsidRPr="003238D2">
        <w:rPr>
          <w:rFonts w:ascii="Times New Roman" w:eastAsia="仿宋" w:hAnsi="仿宋"/>
          <w:sz w:val="24"/>
        </w:rPr>
        <w:t>大鱼</w:t>
      </w:r>
      <w:r w:rsidRPr="003238D2">
        <w:rPr>
          <w:rFonts w:ascii="Times New Roman" w:eastAsia="宋体" w:hAnsi="宋体"/>
          <w:sz w:val="24"/>
        </w:rPr>
        <w:t>,</w:t>
      </w:r>
      <w:r w:rsidRPr="003238D2">
        <w:rPr>
          <w:rFonts w:ascii="Times New Roman" w:eastAsia="仿宋" w:hAnsi="仿宋"/>
          <w:sz w:val="24"/>
        </w:rPr>
        <w:t>食物链的起点必须是生产者</w:t>
      </w:r>
      <w:r w:rsidRPr="003238D2">
        <w:rPr>
          <w:rFonts w:ascii="Times New Roman" w:eastAsia="宋体" w:hAnsi="宋体"/>
          <w:sz w:val="24"/>
        </w:rPr>
        <w:t>;</w:t>
      </w:r>
      <w:r w:rsidRPr="003238D2">
        <w:rPr>
          <w:rFonts w:ascii="Times New Roman" w:eastAsia="仿宋" w:hAnsi="仿宋"/>
          <w:sz w:val="24"/>
        </w:rPr>
        <w:t>生物圈是人类和其他生物生存的共同家园</w:t>
      </w:r>
      <w:r w:rsidRPr="003238D2">
        <w:rPr>
          <w:rFonts w:ascii="Times New Roman" w:eastAsia="宋体" w:hAnsi="宋体"/>
          <w:sz w:val="24"/>
        </w:rPr>
        <w:t>,</w:t>
      </w:r>
      <w:r w:rsidRPr="003238D2">
        <w:rPr>
          <w:rFonts w:ascii="Times New Roman" w:eastAsia="仿宋" w:hAnsi="仿宋"/>
          <w:sz w:val="24"/>
        </w:rPr>
        <w:t>它为生物提供了营养物质、阳光、空气、水、适宜的温度和一定的生存空间等生存的基本条件</w:t>
      </w:r>
      <w:r w:rsidRPr="003238D2">
        <w:rPr>
          <w:rFonts w:ascii="Times New Roman" w:eastAsia="宋体" w:hAnsi="宋体"/>
          <w:sz w:val="24"/>
        </w:rPr>
        <w:t>,</w:t>
      </w:r>
      <w:r w:rsidRPr="003238D2">
        <w:rPr>
          <w:rFonts w:ascii="Times New Roman" w:eastAsia="仿宋" w:hAnsi="仿宋"/>
          <w:sz w:val="24"/>
        </w:rPr>
        <w:t>适合生物的生存</w:t>
      </w:r>
      <w:r w:rsidRPr="003238D2">
        <w:rPr>
          <w:rFonts w:ascii="Times New Roman" w:eastAsia="宋体" w:hAnsi="宋体"/>
          <w:sz w:val="24"/>
        </w:rPr>
        <w:t>,</w:t>
      </w:r>
      <w:r w:rsidRPr="003238D2">
        <w:rPr>
          <w:rFonts w:ascii="Times New Roman" w:eastAsia="仿宋" w:hAnsi="仿宋"/>
          <w:sz w:val="24"/>
        </w:rPr>
        <w:t>保护生物圈是每位公民义不容辞的责任和义务。</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寄生型细菌属于消费者</w:t>
      </w:r>
      <w:r w:rsidRPr="003238D2">
        <w:rPr>
          <w:rFonts w:ascii="Times New Roman" w:eastAsia="宋体" w:hAnsi="宋体"/>
          <w:sz w:val="24"/>
        </w:rPr>
        <w:t>;</w:t>
      </w:r>
      <w:r w:rsidRPr="003238D2">
        <w:rPr>
          <w:rFonts w:ascii="Times New Roman" w:eastAsia="仿宋" w:hAnsi="仿宋"/>
          <w:sz w:val="24"/>
        </w:rPr>
        <w:t>分解者不一定都是微生物</w:t>
      </w:r>
      <w:r w:rsidRPr="003238D2">
        <w:rPr>
          <w:rFonts w:ascii="Times New Roman" w:eastAsia="宋体" w:hAnsi="宋体"/>
          <w:sz w:val="24"/>
        </w:rPr>
        <w:t>,</w:t>
      </w:r>
      <w:r w:rsidRPr="003238D2">
        <w:rPr>
          <w:rFonts w:ascii="Times New Roman" w:eastAsia="仿宋" w:hAnsi="仿宋"/>
          <w:sz w:val="24"/>
        </w:rPr>
        <w:t>如蚯蚓</w:t>
      </w:r>
      <w:r w:rsidRPr="003238D2">
        <w:rPr>
          <w:rFonts w:ascii="Times New Roman" w:eastAsia="宋体" w:hAnsi="宋体"/>
          <w:sz w:val="24"/>
        </w:rPr>
        <w:t>;</w:t>
      </w:r>
      <w:r w:rsidRPr="003238D2">
        <w:rPr>
          <w:rFonts w:ascii="Times New Roman" w:eastAsia="仿宋" w:hAnsi="仿宋"/>
          <w:sz w:val="24"/>
        </w:rPr>
        <w:t>生产者都是自养型生物且不一定进行光合作用</w:t>
      </w:r>
      <w:r w:rsidRPr="003238D2">
        <w:rPr>
          <w:rFonts w:ascii="Times New Roman" w:eastAsia="宋体" w:hAnsi="宋体"/>
          <w:sz w:val="24"/>
        </w:rPr>
        <w:t>,</w:t>
      </w:r>
      <w:r w:rsidRPr="003238D2">
        <w:rPr>
          <w:rFonts w:ascii="Times New Roman" w:eastAsia="仿宋" w:hAnsi="仿宋"/>
          <w:sz w:val="24"/>
        </w:rPr>
        <w:t>如硝化细菌进行化能合成作用</w:t>
      </w:r>
      <w:r w:rsidRPr="003238D2">
        <w:rPr>
          <w:rFonts w:ascii="Times New Roman" w:eastAsia="宋体" w:hAnsi="宋体"/>
          <w:sz w:val="24"/>
        </w:rPr>
        <w:t>,</w:t>
      </w:r>
      <w:r w:rsidRPr="003238D2">
        <w:rPr>
          <w:rFonts w:ascii="Times New Roman" w:eastAsia="仿宋" w:hAnsi="仿宋"/>
          <w:sz w:val="24"/>
        </w:rPr>
        <w:t>合成有机物</w:t>
      </w:r>
      <w:r w:rsidRPr="003238D2">
        <w:rPr>
          <w:rFonts w:ascii="Times New Roman" w:eastAsia="宋体" w:hAnsi="宋体"/>
          <w:sz w:val="24"/>
        </w:rPr>
        <w:t>;</w:t>
      </w:r>
      <w:r w:rsidRPr="003238D2">
        <w:rPr>
          <w:rFonts w:ascii="Times New Roman" w:eastAsia="仿宋" w:hAnsi="仿宋"/>
          <w:sz w:val="24"/>
        </w:rPr>
        <w:t>稳定的生态系统生物量金字塔也可能倒置</w:t>
      </w:r>
      <w:r w:rsidRPr="003238D2">
        <w:rPr>
          <w:rFonts w:ascii="Times New Roman" w:eastAsia="宋体" w:hAnsi="宋体"/>
          <w:sz w:val="24"/>
        </w:rPr>
        <w:t>,</w:t>
      </w:r>
      <w:r w:rsidRPr="003238D2">
        <w:rPr>
          <w:rFonts w:ascii="Times New Roman" w:eastAsia="仿宋" w:hAnsi="仿宋"/>
          <w:sz w:val="24"/>
        </w:rPr>
        <w:t>如昆虫和树。</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食物链上植食性动物处于第二营养级</w:t>
      </w:r>
      <w:r w:rsidRPr="003238D2">
        <w:rPr>
          <w:rFonts w:ascii="Times New Roman" w:eastAsia="宋体" w:hAnsi="宋体"/>
          <w:sz w:val="24"/>
        </w:rPr>
        <w:t>,</w:t>
      </w:r>
      <w:r w:rsidRPr="003238D2">
        <w:rPr>
          <w:rFonts w:ascii="Times New Roman" w:eastAsia="仿宋" w:hAnsi="仿宋"/>
          <w:sz w:val="24"/>
        </w:rPr>
        <w:t>肉食性动物可能处于第三、第四或更高营养级</w:t>
      </w:r>
      <w:r w:rsidRPr="003238D2">
        <w:rPr>
          <w:rFonts w:ascii="Times New Roman" w:eastAsia="宋体" w:hAnsi="宋体"/>
          <w:sz w:val="24"/>
        </w:rPr>
        <w:t>;</w:t>
      </w:r>
      <w:r w:rsidRPr="003238D2">
        <w:rPr>
          <w:rFonts w:ascii="Times New Roman" w:eastAsia="仿宋" w:hAnsi="仿宋"/>
          <w:sz w:val="24"/>
        </w:rPr>
        <w:t>错综复杂的食物网是能量流动和物质循环的渠道</w:t>
      </w:r>
      <w:r w:rsidRPr="003238D2">
        <w:rPr>
          <w:rFonts w:ascii="Times New Roman" w:eastAsia="宋体" w:hAnsi="宋体"/>
          <w:sz w:val="24"/>
        </w:rPr>
        <w:t>,</w:t>
      </w:r>
      <w:r w:rsidRPr="003238D2">
        <w:rPr>
          <w:rFonts w:ascii="Times New Roman" w:eastAsia="仿宋" w:hAnsi="仿宋"/>
          <w:sz w:val="24"/>
        </w:rPr>
        <w:t>因此食物网是生态系统保持相对稳定的重要条件</w:t>
      </w:r>
      <w:r w:rsidRPr="003238D2">
        <w:rPr>
          <w:rFonts w:ascii="Times New Roman" w:eastAsia="宋体" w:hAnsi="宋体"/>
          <w:sz w:val="24"/>
        </w:rPr>
        <w:t>;</w:t>
      </w:r>
      <w:r w:rsidRPr="003238D2">
        <w:rPr>
          <w:rFonts w:ascii="Times New Roman" w:eastAsia="仿宋" w:hAnsi="仿宋"/>
          <w:sz w:val="24"/>
        </w:rPr>
        <w:t>食物链中生物之间的捕食关系不可逆转</w:t>
      </w:r>
      <w:r w:rsidRPr="003238D2">
        <w:rPr>
          <w:rFonts w:ascii="Times New Roman" w:eastAsia="宋体" w:hAnsi="宋体"/>
          <w:sz w:val="24"/>
        </w:rPr>
        <w:t>,</w:t>
      </w:r>
      <w:r w:rsidRPr="003238D2">
        <w:rPr>
          <w:rFonts w:ascii="Times New Roman" w:eastAsia="仿宋" w:hAnsi="仿宋"/>
          <w:sz w:val="24"/>
        </w:rPr>
        <w:t>因此能量沿食物链是单方向流动的</w:t>
      </w:r>
      <w:r w:rsidRPr="003238D2">
        <w:rPr>
          <w:rFonts w:ascii="Times New Roman" w:eastAsia="宋体" w:hAnsi="宋体"/>
          <w:sz w:val="24"/>
        </w:rPr>
        <w:t>;</w:t>
      </w:r>
      <w:r w:rsidRPr="003238D2">
        <w:rPr>
          <w:rFonts w:ascii="Times New Roman" w:eastAsia="仿宋" w:hAnsi="仿宋"/>
          <w:sz w:val="24"/>
        </w:rPr>
        <w:t>食物链和食物网是生态系统物质循环、能量流动的主要渠道。</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生态系统的能量流动是从生产者固定太阳能开始的</w:t>
      </w:r>
      <w:r w:rsidRPr="003238D2">
        <w:rPr>
          <w:rFonts w:ascii="Times New Roman" w:eastAsia="宋体" w:hAnsi="宋体"/>
          <w:sz w:val="24"/>
        </w:rPr>
        <w:t>,</w:t>
      </w:r>
      <w:r w:rsidRPr="003238D2">
        <w:rPr>
          <w:rFonts w:ascii="Times New Roman" w:eastAsia="仿宋" w:hAnsi="仿宋"/>
          <w:sz w:val="24"/>
        </w:rPr>
        <w:t>生产者所固定的总能量便是流经生态系统的总能量</w:t>
      </w:r>
      <w:r w:rsidRPr="003238D2">
        <w:rPr>
          <w:rFonts w:ascii="Times New Roman" w:eastAsia="宋体" w:hAnsi="宋体"/>
          <w:sz w:val="24"/>
        </w:rPr>
        <w:t>;</w:t>
      </w:r>
      <w:r w:rsidRPr="003238D2">
        <w:rPr>
          <w:rFonts w:ascii="Times New Roman" w:eastAsia="仿宋" w:hAnsi="仿宋"/>
          <w:sz w:val="24"/>
        </w:rPr>
        <w:t>生态系统的能量流动是沿着食物链或食物网进行的</w:t>
      </w:r>
      <w:r w:rsidRPr="003238D2">
        <w:rPr>
          <w:rFonts w:ascii="Times New Roman" w:eastAsia="宋体" w:hAnsi="宋体"/>
          <w:sz w:val="24"/>
        </w:rPr>
        <w:t>,</w:t>
      </w:r>
      <w:r w:rsidRPr="003238D2">
        <w:rPr>
          <w:rFonts w:ascii="Times New Roman" w:eastAsia="仿宋" w:hAnsi="仿宋"/>
          <w:sz w:val="24"/>
        </w:rPr>
        <w:t>能量流动的特点是单向的</w:t>
      </w:r>
      <w:r w:rsidRPr="003238D2">
        <w:rPr>
          <w:rFonts w:ascii="Times New Roman" w:eastAsia="宋体" w:hAnsi="宋体"/>
          <w:sz w:val="24"/>
        </w:rPr>
        <w:t>,</w:t>
      </w:r>
      <w:r w:rsidRPr="003238D2">
        <w:rPr>
          <w:rFonts w:ascii="Times New Roman" w:eastAsia="仿宋" w:hAnsi="仿宋"/>
          <w:sz w:val="24"/>
        </w:rPr>
        <w:t>并且是逐级递减的。</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该生态系统的分解者有大型真菌和跳虫等</w:t>
      </w:r>
      <w:r w:rsidRPr="003238D2">
        <w:rPr>
          <w:rFonts w:ascii="Times New Roman" w:eastAsia="宋体" w:hAnsi="宋体"/>
          <w:sz w:val="24"/>
        </w:rPr>
        <w:t>;</w:t>
      </w:r>
      <w:r w:rsidRPr="003238D2">
        <w:rPr>
          <w:rFonts w:ascii="Times New Roman" w:eastAsia="仿宋" w:hAnsi="仿宋"/>
          <w:sz w:val="24"/>
        </w:rPr>
        <w:t>杂食性鸟分别位于第二、第三和第四营养级</w:t>
      </w:r>
      <w:r w:rsidRPr="003238D2">
        <w:rPr>
          <w:rFonts w:ascii="Times New Roman" w:eastAsia="宋体" w:hAnsi="宋体"/>
          <w:sz w:val="24"/>
        </w:rPr>
        <w:t>;</w:t>
      </w:r>
      <w:r w:rsidRPr="003238D2">
        <w:rPr>
          <w:rFonts w:ascii="Times New Roman" w:eastAsia="仿宋" w:hAnsi="仿宋"/>
          <w:sz w:val="24"/>
        </w:rPr>
        <w:t>乙粪便中的能量没有被乙同化</w:t>
      </w:r>
      <w:r w:rsidRPr="003238D2">
        <w:rPr>
          <w:rFonts w:ascii="Times New Roman" w:eastAsia="宋体" w:hAnsi="宋体"/>
          <w:sz w:val="24"/>
        </w:rPr>
        <w:t>,</w:t>
      </w:r>
      <w:r w:rsidRPr="003238D2">
        <w:rPr>
          <w:rFonts w:ascii="Times New Roman" w:eastAsia="仿宋" w:hAnsi="仿宋"/>
          <w:sz w:val="24"/>
        </w:rPr>
        <w:t>属于甲同化进入分解者的部分</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c</w:t>
      </w:r>
      <w:r w:rsidRPr="003238D2">
        <w:rPr>
          <w:rFonts w:ascii="Times New Roman" w:eastAsia="仿宋" w:hAnsi="仿宋"/>
          <w:sz w:val="24"/>
        </w:rPr>
        <w:t>中能量的一部分</w:t>
      </w:r>
      <w:r w:rsidRPr="003238D2">
        <w:rPr>
          <w:rFonts w:ascii="Times New Roman" w:eastAsia="宋体" w:hAnsi="宋体"/>
          <w:sz w:val="24"/>
        </w:rPr>
        <w:t>;a+c</w:t>
      </w:r>
      <w:r w:rsidRPr="003238D2">
        <w:rPr>
          <w:rFonts w:ascii="Times New Roman" w:eastAsia="仿宋" w:hAnsi="仿宋"/>
          <w:sz w:val="24"/>
        </w:rPr>
        <w:t>表示甲生长发育和繁殖的能量。</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表中生产者固定的太阳能总量</w:t>
      </w:r>
      <w:r w:rsidRPr="003238D2">
        <w:rPr>
          <w:rFonts w:ascii="Times New Roman" w:eastAsia="宋体" w:hAnsi="宋体"/>
          <w:sz w:val="24"/>
        </w:rPr>
        <w:t>,</w:t>
      </w:r>
      <w:r w:rsidRPr="003238D2">
        <w:rPr>
          <w:rFonts w:ascii="Times New Roman" w:eastAsia="仿宋" w:hAnsi="仿宋"/>
          <w:sz w:val="24"/>
        </w:rPr>
        <w:t>表示流经该生态系统的总能量</w:t>
      </w:r>
      <w:r w:rsidRPr="003238D2">
        <w:rPr>
          <w:rFonts w:ascii="Times New Roman" w:eastAsia="宋体" w:hAnsi="宋体"/>
          <w:sz w:val="24"/>
        </w:rPr>
        <w:t>;</w:t>
      </w:r>
      <w:r w:rsidRPr="003238D2">
        <w:rPr>
          <w:rFonts w:ascii="Times New Roman" w:eastAsia="仿宋" w:hAnsi="仿宋"/>
          <w:sz w:val="24"/>
        </w:rPr>
        <w:t>根据生物富集的特点</w:t>
      </w:r>
      <w:r w:rsidRPr="003238D2">
        <w:rPr>
          <w:rFonts w:ascii="Times New Roman" w:eastAsia="宋体" w:hAnsi="宋体"/>
          <w:sz w:val="24"/>
        </w:rPr>
        <w:t>,</w:t>
      </w:r>
      <w:r w:rsidRPr="003238D2">
        <w:rPr>
          <w:rFonts w:ascii="Times New Roman" w:eastAsia="仿宋" w:hAnsi="仿宋"/>
          <w:sz w:val="24"/>
        </w:rPr>
        <w:t>有害物质在食物链中随着营养级别的升高含量逐渐升高</w:t>
      </w:r>
      <w:r w:rsidRPr="003238D2">
        <w:rPr>
          <w:rFonts w:ascii="Times New Roman" w:eastAsia="宋体" w:hAnsi="宋体"/>
          <w:sz w:val="24"/>
        </w:rPr>
        <w:t>,</w:t>
      </w:r>
      <w:r w:rsidRPr="003238D2">
        <w:rPr>
          <w:rFonts w:ascii="Times New Roman" w:eastAsia="仿宋" w:hAnsi="仿宋"/>
          <w:sz w:val="24"/>
        </w:rPr>
        <w:t>若土壤中含有一定浓度的重金属铬</w:t>
      </w:r>
      <w:r w:rsidRPr="003238D2">
        <w:rPr>
          <w:rFonts w:ascii="Times New Roman" w:eastAsia="宋体" w:hAnsi="宋体"/>
          <w:sz w:val="24"/>
        </w:rPr>
        <w:t>,</w:t>
      </w:r>
      <w:r w:rsidRPr="003238D2">
        <w:rPr>
          <w:rFonts w:ascii="Times New Roman" w:eastAsia="仿宋" w:hAnsi="仿宋"/>
          <w:sz w:val="24"/>
        </w:rPr>
        <w:t>则甲生物比乙生物体内污染物浓度高</w:t>
      </w:r>
      <w:r w:rsidRPr="003238D2">
        <w:rPr>
          <w:rFonts w:ascii="Times New Roman" w:eastAsia="宋体" w:hAnsi="宋体"/>
          <w:sz w:val="24"/>
        </w:rPr>
        <w:t>;</w:t>
      </w:r>
      <w:r w:rsidRPr="003238D2">
        <w:rPr>
          <w:rFonts w:ascii="Times New Roman" w:eastAsia="仿宋" w:hAnsi="仿宋"/>
          <w:sz w:val="24"/>
        </w:rPr>
        <w:t>该生态系统中第二营养级同化总量是</w:t>
      </w:r>
      <w:r w:rsidRPr="003238D2">
        <w:rPr>
          <w:rFonts w:ascii="Times New Roman" w:eastAsia="宋体" w:hAnsi="宋体"/>
          <w:sz w:val="24"/>
        </w:rPr>
        <w:t>12</w:t>
      </w:r>
      <w:r w:rsidRPr="003238D2">
        <w:rPr>
          <w:rFonts w:ascii="Times New Roman" w:eastAsia="宋体" w:hAnsi="Times New Roman" w:cs="Times New Roman"/>
          <w:sz w:val="24"/>
        </w:rPr>
        <w:t>.</w:t>
      </w:r>
      <w:r w:rsidRPr="003238D2">
        <w:rPr>
          <w:rFonts w:ascii="Times New Roman" w:eastAsia="宋体" w:hAnsi="宋体"/>
          <w:sz w:val="24"/>
        </w:rPr>
        <w:t>8+10</w:t>
      </w:r>
      <w:r w:rsidRPr="003238D2">
        <w:rPr>
          <w:rFonts w:ascii="Times New Roman" w:eastAsia="宋体" w:hAnsi="Times New Roman" w:cs="Times New Roman"/>
          <w:sz w:val="24"/>
        </w:rPr>
        <w:t>.</w:t>
      </w:r>
      <w:r w:rsidRPr="003238D2">
        <w:rPr>
          <w:rFonts w:ascii="Times New Roman" w:eastAsia="宋体" w:hAnsi="宋体"/>
          <w:sz w:val="24"/>
        </w:rPr>
        <w:t>3=23</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Times New Roman" w:eastAsia="仿宋" w:hAnsi="仿宋"/>
          <w:sz w:val="24"/>
        </w:rPr>
        <w:t>第三营养级同化总量是</w:t>
      </w:r>
      <w:r w:rsidRPr="003238D2">
        <w:rPr>
          <w:rFonts w:ascii="Times New Roman" w:eastAsia="宋体" w:hAnsi="宋体"/>
          <w:sz w:val="24"/>
        </w:rPr>
        <w:t>3</w:t>
      </w:r>
      <w:r w:rsidRPr="003238D2">
        <w:rPr>
          <w:rFonts w:ascii="Times New Roman" w:eastAsia="宋体" w:hAnsi="Times New Roman" w:cs="Times New Roman"/>
          <w:sz w:val="24"/>
        </w:rPr>
        <w:t>.</w:t>
      </w:r>
      <w:r w:rsidRPr="003238D2">
        <w:rPr>
          <w:rFonts w:ascii="Times New Roman" w:eastAsia="宋体" w:hAnsi="宋体"/>
          <w:sz w:val="24"/>
        </w:rPr>
        <w:t>56,</w:t>
      </w:r>
      <w:r w:rsidRPr="003238D2">
        <w:rPr>
          <w:rFonts w:ascii="Times New Roman" w:eastAsia="仿宋" w:hAnsi="仿宋"/>
          <w:sz w:val="24"/>
        </w:rPr>
        <w:t>故第二营养级与第三营养级之间的能量传递效率为</w:t>
      </w:r>
      <w:r w:rsidRPr="003238D2">
        <w:rPr>
          <w:rFonts w:ascii="Times New Roman" w:eastAsia="宋体" w:hAnsi="宋体"/>
          <w:sz w:val="24"/>
        </w:rPr>
        <w:t>3</w:t>
      </w:r>
      <w:r w:rsidRPr="003238D2">
        <w:rPr>
          <w:rFonts w:ascii="Times New Roman" w:eastAsia="宋体" w:hAnsi="Times New Roman" w:cs="Times New Roman"/>
          <w:sz w:val="24"/>
        </w:rPr>
        <w:t>.</w:t>
      </w:r>
      <w:r w:rsidRPr="003238D2">
        <w:rPr>
          <w:rFonts w:ascii="Times New Roman" w:eastAsia="宋体" w:hAnsi="宋体"/>
          <w:sz w:val="24"/>
        </w:rPr>
        <w:t>56</w:t>
      </w:r>
      <w:r w:rsidRPr="003238D2">
        <w:rPr>
          <w:rFonts w:ascii="Times New Roman" w:eastAsia="宋体" w:hAnsi="宋体"/>
          <w:sz w:val="24"/>
        </w:rPr>
        <w:t>÷</w:t>
      </w:r>
      <w:r w:rsidRPr="003238D2">
        <w:rPr>
          <w:rFonts w:ascii="Times New Roman" w:eastAsia="宋体" w:hAnsi="宋体"/>
          <w:sz w:val="24"/>
        </w:rPr>
        <w:t>23</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Times New Roman" w:eastAsia="宋体" w:hAnsi="Times New Roman" w:cs="Times New Roman"/>
          <w:sz w:val="24"/>
        </w:rPr>
        <w:t>×</w:t>
      </w:r>
      <w:r w:rsidRPr="003238D2">
        <w:rPr>
          <w:rFonts w:ascii="Times New Roman" w:eastAsia="宋体" w:hAnsi="宋体"/>
          <w:sz w:val="24"/>
        </w:rPr>
        <w:t>100%=15</w:t>
      </w:r>
      <w:r w:rsidRPr="003238D2">
        <w:rPr>
          <w:rFonts w:ascii="Times New Roman" w:eastAsia="宋体" w:hAnsi="Times New Roman" w:cs="Times New Roman"/>
          <w:sz w:val="24"/>
        </w:rPr>
        <w:t>.</w:t>
      </w:r>
      <w:r w:rsidRPr="003238D2">
        <w:rPr>
          <w:rFonts w:ascii="Times New Roman" w:eastAsia="宋体" w:hAnsi="宋体"/>
          <w:sz w:val="24"/>
        </w:rPr>
        <w:t>4%;</w:t>
      </w:r>
      <w:r w:rsidRPr="003238D2">
        <w:rPr>
          <w:rFonts w:ascii="Times New Roman" w:eastAsia="仿宋" w:hAnsi="仿宋"/>
          <w:sz w:val="24"/>
        </w:rPr>
        <w:t>碳元素在各种群间循环的主要形式是含碳有机物。</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该生态系统的组成成分并没有发生改变</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零废弃</w:t>
      </w:r>
      <w:r w:rsidRPr="003238D2">
        <w:rPr>
          <w:rFonts w:ascii="Times New Roman" w:eastAsia="宋体" w:hAnsi="Times New Roman" w:cs="Times New Roman"/>
          <w:sz w:val="24"/>
        </w:rPr>
        <w:t>”</w:t>
      </w:r>
      <w:r w:rsidRPr="003238D2">
        <w:rPr>
          <w:rFonts w:ascii="Times New Roman" w:eastAsia="仿宋" w:hAnsi="仿宋"/>
          <w:sz w:val="24"/>
        </w:rPr>
        <w:t>只是加速了物质循环过程</w:t>
      </w:r>
      <w:r w:rsidRPr="003238D2">
        <w:rPr>
          <w:rFonts w:ascii="Times New Roman" w:eastAsia="宋体" w:hAnsi="宋体"/>
          <w:sz w:val="24"/>
        </w:rPr>
        <w:t>,</w:t>
      </w:r>
      <w:r w:rsidRPr="003238D2">
        <w:rPr>
          <w:rFonts w:ascii="Times New Roman" w:eastAsia="仿宋" w:hAnsi="仿宋"/>
          <w:sz w:val="24"/>
        </w:rPr>
        <w:t>并且能更加有效地利用该生态系统部分废弃物</w:t>
      </w:r>
      <w:r w:rsidRPr="003238D2">
        <w:rPr>
          <w:rFonts w:ascii="Times New Roman" w:eastAsia="宋体" w:hAnsi="宋体"/>
          <w:sz w:val="24"/>
        </w:rPr>
        <w:t>;</w:t>
      </w:r>
      <w:r w:rsidRPr="003238D2">
        <w:rPr>
          <w:rFonts w:ascii="Times New Roman" w:eastAsia="仿宋" w:hAnsi="仿宋"/>
          <w:sz w:val="24"/>
        </w:rPr>
        <w:t>酶催化剂将鸡粪、猪粪及农田废弃物变为无臭无味溶于水的粉末</w:t>
      </w:r>
      <w:r w:rsidRPr="003238D2">
        <w:rPr>
          <w:rFonts w:ascii="Times New Roman" w:eastAsia="宋体" w:hAnsi="宋体"/>
          <w:sz w:val="24"/>
        </w:rPr>
        <w:t>,</w:t>
      </w:r>
      <w:r w:rsidRPr="003238D2">
        <w:rPr>
          <w:rFonts w:ascii="Times New Roman" w:eastAsia="仿宋" w:hAnsi="仿宋"/>
          <w:sz w:val="24"/>
        </w:rPr>
        <w:t>酶能够降低化学反应活化能</w:t>
      </w:r>
      <w:r w:rsidRPr="003238D2">
        <w:rPr>
          <w:rFonts w:ascii="Times New Roman" w:eastAsia="宋体" w:hAnsi="宋体"/>
          <w:sz w:val="24"/>
        </w:rPr>
        <w:t>,</w:t>
      </w:r>
      <w:r w:rsidRPr="003238D2">
        <w:rPr>
          <w:rFonts w:ascii="Times New Roman" w:eastAsia="仿宋" w:hAnsi="仿宋"/>
          <w:sz w:val="24"/>
        </w:rPr>
        <w:t>加速物质的分解</w:t>
      </w:r>
      <w:r w:rsidRPr="003238D2">
        <w:rPr>
          <w:rFonts w:ascii="Times New Roman" w:eastAsia="宋体" w:hAnsi="宋体"/>
          <w:sz w:val="24"/>
        </w:rPr>
        <w:t>,</w:t>
      </w:r>
      <w:r w:rsidRPr="003238D2">
        <w:rPr>
          <w:rFonts w:ascii="Times New Roman" w:eastAsia="仿宋" w:hAnsi="仿宋"/>
          <w:sz w:val="24"/>
        </w:rPr>
        <w:t>但并不能提高该生态系统中分解者的作用</w:t>
      </w:r>
      <w:r w:rsidRPr="003238D2">
        <w:rPr>
          <w:rFonts w:ascii="Times New Roman" w:eastAsia="宋体" w:hAnsi="宋体"/>
          <w:sz w:val="24"/>
        </w:rPr>
        <w:t>;</w:t>
      </w:r>
      <w:r w:rsidRPr="003238D2">
        <w:rPr>
          <w:rFonts w:ascii="Times New Roman" w:eastAsia="仿宋" w:hAnsi="仿宋"/>
          <w:sz w:val="24"/>
        </w:rPr>
        <w:t>废弃物再利用提高了该生态系统中能量的利用率</w:t>
      </w:r>
      <w:r w:rsidRPr="003238D2">
        <w:rPr>
          <w:rFonts w:ascii="Times New Roman" w:eastAsia="宋体" w:hAnsi="宋体"/>
          <w:sz w:val="24"/>
        </w:rPr>
        <w:t>,</w:t>
      </w:r>
      <w:r w:rsidRPr="003238D2">
        <w:rPr>
          <w:rFonts w:ascii="Times New Roman" w:eastAsia="仿宋" w:hAnsi="仿宋"/>
          <w:sz w:val="24"/>
        </w:rPr>
        <w:t>但不能提高生态系统中能量的传递效率</w:t>
      </w:r>
      <w:r w:rsidRPr="003238D2">
        <w:rPr>
          <w:rFonts w:ascii="Times New Roman" w:eastAsia="宋体" w:hAnsi="宋体"/>
          <w:sz w:val="24"/>
        </w:rPr>
        <w:t>;</w:t>
      </w:r>
      <w:r w:rsidRPr="003238D2">
        <w:rPr>
          <w:rFonts w:ascii="Times New Roman" w:eastAsia="仿宋" w:hAnsi="仿宋"/>
          <w:sz w:val="24"/>
        </w:rPr>
        <w:t>生态农业遵循了生态学工程的物质循环再生原理</w:t>
      </w:r>
      <w:r w:rsidRPr="003238D2">
        <w:rPr>
          <w:rFonts w:ascii="Times New Roman" w:eastAsia="宋体" w:hAnsi="宋体"/>
          <w:sz w:val="24"/>
        </w:rPr>
        <w:t>,</w:t>
      </w:r>
      <w:r w:rsidRPr="003238D2">
        <w:rPr>
          <w:rFonts w:ascii="Times New Roman" w:eastAsia="仿宋" w:hAnsi="仿宋"/>
          <w:sz w:val="24"/>
        </w:rPr>
        <w:t>实现了无废弃物、无污染的同时</w:t>
      </w:r>
      <w:r w:rsidRPr="003238D2">
        <w:rPr>
          <w:rFonts w:ascii="Times New Roman" w:eastAsia="宋体" w:hAnsi="宋体"/>
          <w:sz w:val="24"/>
        </w:rPr>
        <w:t>,</w:t>
      </w:r>
      <w:r w:rsidRPr="003238D2">
        <w:rPr>
          <w:rFonts w:ascii="Times New Roman" w:eastAsia="仿宋" w:hAnsi="仿宋"/>
          <w:sz w:val="24"/>
        </w:rPr>
        <w:t>也遵循了生态学工程的能量多级利用的原理</w:t>
      </w:r>
      <w:r w:rsidRPr="003238D2">
        <w:rPr>
          <w:rFonts w:ascii="Times New Roman" w:eastAsia="宋体" w:hAnsi="宋体"/>
          <w:sz w:val="24"/>
        </w:rPr>
        <w:t>,</w:t>
      </w:r>
      <w:r w:rsidRPr="003238D2">
        <w:rPr>
          <w:rFonts w:ascii="Times New Roman" w:eastAsia="仿宋" w:hAnsi="仿宋"/>
          <w:sz w:val="24"/>
        </w:rPr>
        <w:t>提高了能量利用率。</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该生态系统属于人工生态系统</w:t>
      </w:r>
      <w:r w:rsidRPr="003238D2">
        <w:rPr>
          <w:rFonts w:ascii="Times New Roman" w:eastAsia="宋体" w:hAnsi="宋体"/>
          <w:sz w:val="24"/>
        </w:rPr>
        <w:t>,</w:t>
      </w:r>
      <w:r w:rsidRPr="003238D2">
        <w:rPr>
          <w:rFonts w:ascii="Times New Roman" w:eastAsia="仿宋" w:hAnsi="仿宋"/>
          <w:sz w:val="24"/>
        </w:rPr>
        <w:t>流经该生态系统的总能量是浮游植物固定太阳能的总量和饲料中含有的化学能</w:t>
      </w:r>
      <w:r w:rsidRPr="003238D2">
        <w:rPr>
          <w:rFonts w:ascii="Times New Roman" w:eastAsia="宋体" w:hAnsi="宋体"/>
          <w:sz w:val="24"/>
        </w:rPr>
        <w:t>;</w:t>
      </w:r>
      <w:r w:rsidRPr="003238D2">
        <w:rPr>
          <w:rFonts w:ascii="Times New Roman" w:eastAsia="仿宋" w:hAnsi="仿宋"/>
          <w:sz w:val="24"/>
        </w:rPr>
        <w:t>群落是同一时间内聚集在一定区域的各种生物种群的集合</w:t>
      </w:r>
      <w:r w:rsidRPr="003238D2">
        <w:rPr>
          <w:rFonts w:ascii="Times New Roman" w:eastAsia="宋体" w:hAnsi="宋体"/>
          <w:sz w:val="24"/>
        </w:rPr>
        <w:t>,</w:t>
      </w:r>
      <w:r w:rsidRPr="003238D2">
        <w:rPr>
          <w:rFonts w:ascii="Times New Roman" w:eastAsia="仿宋" w:hAnsi="仿宋"/>
          <w:sz w:val="24"/>
        </w:rPr>
        <w:t>图中只包含了生产者、消费者</w:t>
      </w:r>
      <w:r w:rsidRPr="003238D2">
        <w:rPr>
          <w:rFonts w:ascii="Times New Roman" w:eastAsia="宋体" w:hAnsi="宋体"/>
          <w:sz w:val="24"/>
        </w:rPr>
        <w:t>,</w:t>
      </w:r>
      <w:r w:rsidRPr="003238D2">
        <w:rPr>
          <w:rFonts w:ascii="Times New Roman" w:eastAsia="仿宋" w:hAnsi="仿宋"/>
          <w:sz w:val="24"/>
        </w:rPr>
        <w:t>缺少分解者</w:t>
      </w:r>
      <w:r w:rsidRPr="003238D2">
        <w:rPr>
          <w:rFonts w:ascii="Times New Roman" w:eastAsia="宋体" w:hAnsi="宋体"/>
          <w:sz w:val="24"/>
        </w:rPr>
        <w:t>,</w:t>
      </w:r>
      <w:r w:rsidRPr="003238D2">
        <w:rPr>
          <w:rFonts w:ascii="Times New Roman" w:eastAsia="仿宋" w:hAnsi="仿宋"/>
          <w:sz w:val="24"/>
        </w:rPr>
        <w:t>不能构成一个完整的生物群落</w:t>
      </w:r>
      <w:r w:rsidRPr="003238D2">
        <w:rPr>
          <w:rFonts w:ascii="Times New Roman" w:eastAsia="宋体" w:hAnsi="宋体"/>
          <w:sz w:val="24"/>
        </w:rPr>
        <w:t>;</w:t>
      </w:r>
      <w:r w:rsidRPr="003238D2">
        <w:rPr>
          <w:rFonts w:ascii="Times New Roman" w:eastAsia="仿宋" w:hAnsi="仿宋"/>
          <w:sz w:val="24"/>
        </w:rPr>
        <w:t>能量在生态系统中会随着食物链和食物网流动</w:t>
      </w:r>
      <w:r w:rsidRPr="003238D2">
        <w:rPr>
          <w:rFonts w:ascii="Times New Roman" w:eastAsia="宋体" w:hAnsi="宋体"/>
          <w:sz w:val="24"/>
        </w:rPr>
        <w:t>,</w:t>
      </w:r>
      <w:r w:rsidRPr="003238D2">
        <w:rPr>
          <w:rFonts w:ascii="Times New Roman" w:eastAsia="仿宋" w:hAnsi="仿宋"/>
          <w:sz w:val="24"/>
        </w:rPr>
        <w:t>提高光能利用率和适度增加饲料投喂量能增大该生态系统的能量输入</w:t>
      </w:r>
      <w:r w:rsidRPr="003238D2">
        <w:rPr>
          <w:rFonts w:ascii="Times New Roman" w:eastAsia="宋体" w:hAnsi="宋体"/>
          <w:sz w:val="24"/>
        </w:rPr>
        <w:t>,</w:t>
      </w:r>
      <w:r w:rsidRPr="003238D2">
        <w:rPr>
          <w:rFonts w:ascii="Times New Roman" w:eastAsia="仿宋" w:hAnsi="仿宋"/>
          <w:sz w:val="24"/>
        </w:rPr>
        <w:t>有利于能量在生物体的积累</w:t>
      </w:r>
      <w:r w:rsidRPr="003238D2">
        <w:rPr>
          <w:rFonts w:ascii="Times New Roman" w:eastAsia="宋体" w:hAnsi="宋体"/>
          <w:sz w:val="24"/>
        </w:rPr>
        <w:t>,</w:t>
      </w:r>
      <w:r w:rsidRPr="003238D2">
        <w:rPr>
          <w:rFonts w:ascii="Times New Roman" w:eastAsia="仿宋" w:hAnsi="仿宋"/>
          <w:sz w:val="24"/>
        </w:rPr>
        <w:t>可以提高鱼塘的产量</w:t>
      </w:r>
      <w:r w:rsidRPr="003238D2">
        <w:rPr>
          <w:rFonts w:ascii="Times New Roman" w:eastAsia="宋体" w:hAnsi="宋体"/>
          <w:sz w:val="24"/>
        </w:rPr>
        <w:t>;</w:t>
      </w:r>
      <w:r w:rsidRPr="003238D2">
        <w:rPr>
          <w:rFonts w:ascii="Times New Roman" w:eastAsia="仿宋" w:hAnsi="仿宋"/>
          <w:sz w:val="24"/>
        </w:rPr>
        <w:t>由于流向该鱼塘中消费者的能量除了生产者固定的部分能量</w:t>
      </w:r>
      <w:r w:rsidRPr="003238D2">
        <w:rPr>
          <w:rFonts w:ascii="Times New Roman" w:eastAsia="宋体" w:hAnsi="宋体"/>
          <w:sz w:val="24"/>
        </w:rPr>
        <w:t>,</w:t>
      </w:r>
      <w:r w:rsidRPr="003238D2">
        <w:rPr>
          <w:rFonts w:ascii="Times New Roman" w:eastAsia="仿宋" w:hAnsi="仿宋"/>
          <w:sz w:val="24"/>
        </w:rPr>
        <w:t>还有外界输入的饲料中所含能量</w:t>
      </w:r>
      <w:r w:rsidRPr="003238D2">
        <w:rPr>
          <w:rFonts w:ascii="Times New Roman" w:eastAsia="宋体" w:hAnsi="宋体"/>
          <w:sz w:val="24"/>
        </w:rPr>
        <w:t>,</w:t>
      </w:r>
      <w:r w:rsidRPr="003238D2">
        <w:rPr>
          <w:rFonts w:ascii="Times New Roman" w:eastAsia="仿宋" w:hAnsi="仿宋"/>
          <w:sz w:val="24"/>
        </w:rPr>
        <w:t>因此该鱼塘中消费者所含能量的总量可能多于生产者。</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人工池塘生态系统有鱼类输出</w:t>
      </w:r>
      <w:r w:rsidRPr="003238D2">
        <w:rPr>
          <w:rFonts w:ascii="Times New Roman" w:eastAsia="宋体" w:hAnsi="宋体"/>
          <w:sz w:val="24"/>
        </w:rPr>
        <w:t>,</w:t>
      </w:r>
      <w:r w:rsidRPr="003238D2">
        <w:rPr>
          <w:rFonts w:ascii="Times New Roman" w:eastAsia="仿宋" w:hAnsi="仿宋"/>
          <w:sz w:val="24"/>
        </w:rPr>
        <w:t>碳元素不能在该池塘生态系统内反复循环利用</w:t>
      </w:r>
      <w:r w:rsidRPr="003238D2">
        <w:rPr>
          <w:rFonts w:ascii="Times New Roman" w:eastAsia="宋体" w:hAnsi="宋体"/>
          <w:sz w:val="24"/>
        </w:rPr>
        <w:t>;</w:t>
      </w:r>
      <w:r w:rsidRPr="003238D2">
        <w:rPr>
          <w:rFonts w:ascii="Times New Roman" w:eastAsia="仿宋" w:hAnsi="仿宋"/>
          <w:sz w:val="24"/>
        </w:rPr>
        <w:t>该池塘生态系统中的能量有多种来源途径</w:t>
      </w:r>
      <w:r w:rsidRPr="003238D2">
        <w:rPr>
          <w:rFonts w:ascii="Times New Roman" w:eastAsia="宋体" w:hAnsi="宋体"/>
          <w:sz w:val="24"/>
        </w:rPr>
        <w:t>,</w:t>
      </w:r>
      <w:r w:rsidRPr="003238D2">
        <w:rPr>
          <w:rFonts w:ascii="Times New Roman" w:eastAsia="仿宋" w:hAnsi="仿宋"/>
          <w:sz w:val="24"/>
        </w:rPr>
        <w:t>如生产者固定的太阳能</w:t>
      </w:r>
      <w:r w:rsidRPr="003238D2">
        <w:rPr>
          <w:rFonts w:ascii="Times New Roman" w:eastAsia="宋体" w:hAnsi="宋体"/>
          <w:sz w:val="24"/>
        </w:rPr>
        <w:t>,</w:t>
      </w:r>
      <w:r w:rsidRPr="003238D2">
        <w:rPr>
          <w:rFonts w:ascii="Times New Roman" w:eastAsia="仿宋" w:hAnsi="仿宋"/>
          <w:sz w:val="24"/>
        </w:rPr>
        <w:t>人类投放饵料中有机物含有的稳定的化学能</w:t>
      </w:r>
      <w:r w:rsidRPr="003238D2">
        <w:rPr>
          <w:rFonts w:ascii="Times New Roman" w:eastAsia="宋体" w:hAnsi="宋体"/>
          <w:sz w:val="24"/>
        </w:rPr>
        <w:t>;</w:t>
      </w:r>
      <w:r w:rsidRPr="003238D2">
        <w:rPr>
          <w:rFonts w:ascii="Times New Roman" w:eastAsia="仿宋" w:hAnsi="仿宋"/>
          <w:sz w:val="24"/>
        </w:rPr>
        <w:t>若该池塘中水体富营养化引起水华</w:t>
      </w:r>
      <w:r w:rsidRPr="003238D2">
        <w:rPr>
          <w:rFonts w:ascii="Times New Roman" w:eastAsia="宋体" w:hAnsi="宋体"/>
          <w:sz w:val="24"/>
        </w:rPr>
        <w:t>,</w:t>
      </w:r>
      <w:r w:rsidRPr="003238D2">
        <w:rPr>
          <w:rFonts w:ascii="Times New Roman" w:eastAsia="仿宋" w:hAnsi="仿宋"/>
          <w:sz w:val="24"/>
        </w:rPr>
        <w:t>是因为水体中</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P</w:t>
      </w:r>
      <w:r w:rsidRPr="003238D2">
        <w:rPr>
          <w:rFonts w:ascii="Times New Roman" w:eastAsia="仿宋" w:hAnsi="仿宋"/>
          <w:sz w:val="24"/>
        </w:rPr>
        <w:t>过多</w:t>
      </w:r>
      <w:r w:rsidRPr="003238D2">
        <w:rPr>
          <w:rFonts w:ascii="Times New Roman" w:eastAsia="宋体" w:hAnsi="宋体"/>
          <w:sz w:val="24"/>
        </w:rPr>
        <w:t>,</w:t>
      </w:r>
      <w:r w:rsidRPr="003238D2">
        <w:rPr>
          <w:rFonts w:ascii="Times New Roman" w:eastAsia="仿宋" w:hAnsi="仿宋"/>
          <w:sz w:val="24"/>
        </w:rPr>
        <w:t>不能说明能量流动的特点</w:t>
      </w:r>
      <w:r w:rsidRPr="003238D2">
        <w:rPr>
          <w:rFonts w:ascii="Times New Roman" w:eastAsia="宋体" w:hAnsi="宋体"/>
          <w:sz w:val="24"/>
        </w:rPr>
        <w:t>;</w:t>
      </w:r>
      <w:r w:rsidRPr="003238D2">
        <w:rPr>
          <w:rFonts w:ascii="Times New Roman" w:eastAsia="仿宋" w:hAnsi="仿宋"/>
          <w:sz w:val="24"/>
        </w:rPr>
        <w:t>该人工池塘中能量在食物链的各营养级中传递效率不能均为</w:t>
      </w:r>
      <w:r w:rsidRPr="003238D2">
        <w:rPr>
          <w:rFonts w:ascii="Times New Roman" w:eastAsia="宋体" w:hAnsi="宋体"/>
          <w:sz w:val="24"/>
        </w:rPr>
        <w:t>10%~20%</w:t>
      </w:r>
      <w:r w:rsidRPr="003238D2">
        <w:rPr>
          <w:rFonts w:ascii="Times New Roman" w:eastAsia="仿宋" w:hAnsi="仿宋"/>
          <w:sz w:val="24"/>
        </w:rPr>
        <w:t>。</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根据分析可知</w:t>
      </w:r>
      <w:r w:rsidRPr="003238D2">
        <w:rPr>
          <w:rFonts w:ascii="Times New Roman" w:eastAsia="宋体" w:hAnsi="宋体"/>
          <w:sz w:val="24"/>
        </w:rPr>
        <w:t>,</w:t>
      </w:r>
      <w:r w:rsidRPr="003238D2">
        <w:rPr>
          <w:rFonts w:ascii="Times New Roman" w:eastAsia="仿宋" w:hAnsi="仿宋"/>
          <w:sz w:val="24"/>
        </w:rPr>
        <w:t>该池塘生态系统的结构包括食物链、食物网和生态系统的组成成分</w:t>
      </w:r>
      <w:r w:rsidRPr="003238D2">
        <w:rPr>
          <w:rFonts w:ascii="Times New Roman" w:eastAsia="宋体" w:hAnsi="宋体"/>
          <w:sz w:val="24"/>
        </w:rPr>
        <w:t>;</w:t>
      </w:r>
      <w:r w:rsidRPr="003238D2">
        <w:rPr>
          <w:rFonts w:ascii="Times New Roman" w:eastAsia="仿宋" w:hAnsi="仿宋"/>
          <w:sz w:val="24"/>
        </w:rPr>
        <w:t>体长为</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8cm</w:t>
      </w:r>
      <w:r w:rsidRPr="003238D2">
        <w:rPr>
          <w:rFonts w:ascii="Times New Roman" w:eastAsia="仿宋" w:hAnsi="仿宋"/>
          <w:sz w:val="24"/>
        </w:rPr>
        <w:t>的鲤鱼群体来自藻类的能量</w:t>
      </w:r>
      <w:r w:rsidRPr="003238D2">
        <w:rPr>
          <w:rFonts w:ascii="Times New Roman" w:eastAsia="宋体" w:hAnsi="宋体"/>
          <w:sz w:val="24"/>
        </w:rPr>
        <w:t>,</w:t>
      </w:r>
      <w:r w:rsidRPr="003238D2">
        <w:rPr>
          <w:rFonts w:ascii="Times New Roman" w:eastAsia="仿宋" w:hAnsi="仿宋"/>
          <w:sz w:val="24"/>
        </w:rPr>
        <w:t>一部分用于呼吸作用散失</w:t>
      </w:r>
      <w:r w:rsidRPr="003238D2">
        <w:rPr>
          <w:rFonts w:ascii="Times New Roman" w:eastAsia="宋体" w:hAnsi="宋体"/>
          <w:sz w:val="24"/>
        </w:rPr>
        <w:t>,</w:t>
      </w:r>
      <w:r w:rsidRPr="003238D2">
        <w:rPr>
          <w:rFonts w:ascii="Times New Roman" w:eastAsia="仿宋" w:hAnsi="仿宋"/>
          <w:sz w:val="24"/>
        </w:rPr>
        <w:t>一部分用于自身生长、发育和繁殖</w:t>
      </w:r>
      <w:r w:rsidRPr="003238D2">
        <w:rPr>
          <w:rFonts w:ascii="Times New Roman" w:eastAsia="宋体" w:hAnsi="宋体"/>
          <w:sz w:val="24"/>
        </w:rPr>
        <w:t>,</w:t>
      </w:r>
      <w:r w:rsidRPr="003238D2">
        <w:rPr>
          <w:rFonts w:ascii="Times New Roman" w:eastAsia="仿宋" w:hAnsi="仿宋"/>
          <w:sz w:val="24"/>
        </w:rPr>
        <w:t>但比例无法确定</w:t>
      </w:r>
      <w:r w:rsidRPr="003238D2">
        <w:rPr>
          <w:rFonts w:ascii="Times New Roman" w:eastAsia="宋体" w:hAnsi="宋体"/>
          <w:sz w:val="24"/>
        </w:rPr>
        <w:t>;</w:t>
      </w:r>
      <w:r w:rsidRPr="003238D2">
        <w:rPr>
          <w:rFonts w:ascii="Times New Roman" w:eastAsia="仿宋" w:hAnsi="仿宋"/>
          <w:sz w:val="24"/>
        </w:rPr>
        <w:t>据图可知</w:t>
      </w:r>
      <w:r w:rsidRPr="003238D2">
        <w:rPr>
          <w:rFonts w:ascii="Times New Roman" w:eastAsia="宋体" w:hAnsi="宋体"/>
          <w:sz w:val="24"/>
        </w:rPr>
        <w:t>,</w:t>
      </w:r>
      <w:r w:rsidRPr="003238D2">
        <w:rPr>
          <w:rFonts w:ascii="Times New Roman" w:eastAsia="仿宋" w:hAnsi="仿宋"/>
          <w:sz w:val="24"/>
        </w:rPr>
        <w:t>体长为</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2cm</w:t>
      </w:r>
      <w:r w:rsidRPr="003238D2">
        <w:rPr>
          <w:rFonts w:ascii="Times New Roman" w:eastAsia="仿宋" w:hAnsi="仿宋"/>
          <w:sz w:val="24"/>
        </w:rPr>
        <w:t>的鲤鱼群体植食性比例为</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75,</w:t>
      </w:r>
      <w:r w:rsidRPr="003238D2">
        <w:rPr>
          <w:rFonts w:ascii="Times New Roman" w:eastAsia="仿宋" w:hAnsi="仿宋"/>
          <w:sz w:val="24"/>
        </w:rPr>
        <w:t>肉食性比例为</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25,</w:t>
      </w:r>
      <w:r w:rsidRPr="003238D2">
        <w:rPr>
          <w:rFonts w:ascii="Times New Roman" w:eastAsia="仿宋" w:hAnsi="仿宋"/>
          <w:sz w:val="24"/>
        </w:rPr>
        <w:t>即</w:t>
      </w:r>
      <w:r w:rsidRPr="003238D2">
        <w:rPr>
          <w:rFonts w:ascii="Times New Roman" w:eastAsia="宋体" w:hAnsi="宋体"/>
          <w:sz w:val="24"/>
        </w:rPr>
        <w:t>75%</w:t>
      </w:r>
      <w:r w:rsidRPr="003238D2">
        <w:rPr>
          <w:rFonts w:ascii="Times New Roman" w:eastAsia="仿宋" w:hAnsi="仿宋"/>
          <w:sz w:val="24"/>
        </w:rPr>
        <w:t>的同化量来自藻类</w:t>
      </w:r>
      <w:r w:rsidRPr="003238D2">
        <w:rPr>
          <w:rFonts w:ascii="Times New Roman" w:eastAsia="宋体" w:hAnsi="宋体"/>
          <w:sz w:val="24"/>
        </w:rPr>
        <w:t>,25%</w:t>
      </w:r>
      <w:r w:rsidRPr="003238D2">
        <w:rPr>
          <w:rFonts w:ascii="Times New Roman" w:eastAsia="仿宋" w:hAnsi="仿宋"/>
          <w:sz w:val="24"/>
        </w:rPr>
        <w:t>的同化量来自沼虾</w:t>
      </w:r>
      <w:r w:rsidRPr="003238D2">
        <w:rPr>
          <w:rFonts w:ascii="Times New Roman" w:eastAsia="宋体" w:hAnsi="宋体"/>
          <w:sz w:val="24"/>
        </w:rPr>
        <w:t>,</w:t>
      </w:r>
      <w:r w:rsidRPr="003238D2">
        <w:rPr>
          <w:rFonts w:ascii="Times New Roman" w:eastAsia="仿宋" w:hAnsi="仿宋"/>
          <w:sz w:val="24"/>
        </w:rPr>
        <w:t>体长为</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2cm</w:t>
      </w:r>
      <w:r w:rsidRPr="003238D2">
        <w:rPr>
          <w:rFonts w:ascii="Times New Roman" w:eastAsia="仿宋" w:hAnsi="仿宋"/>
          <w:sz w:val="24"/>
        </w:rPr>
        <w:t>的鲤鱼群体增加</w:t>
      </w:r>
      <w:r w:rsidRPr="003238D2">
        <w:rPr>
          <w:rFonts w:ascii="Times New Roman" w:eastAsia="宋体" w:hAnsi="宋体"/>
          <w:sz w:val="24"/>
        </w:rPr>
        <w:t>100kJ</w:t>
      </w:r>
      <w:r w:rsidRPr="003238D2">
        <w:rPr>
          <w:rFonts w:ascii="Times New Roman" w:eastAsia="仿宋" w:hAnsi="仿宋"/>
          <w:sz w:val="24"/>
        </w:rPr>
        <w:t>的能量</w:t>
      </w:r>
      <w:r w:rsidRPr="003238D2">
        <w:rPr>
          <w:rFonts w:ascii="Times New Roman" w:eastAsia="宋体" w:hAnsi="宋体"/>
          <w:sz w:val="24"/>
        </w:rPr>
        <w:t>,</w:t>
      </w:r>
      <w:r w:rsidRPr="003238D2">
        <w:rPr>
          <w:rFonts w:ascii="Times New Roman" w:eastAsia="仿宋" w:hAnsi="仿宋"/>
          <w:sz w:val="24"/>
        </w:rPr>
        <w:t>理论上最多需要藻类提供</w:t>
      </w:r>
      <w:r w:rsidRPr="003238D2">
        <w:rPr>
          <w:rFonts w:ascii="Times New Roman" w:eastAsia="宋体" w:hAnsi="宋体"/>
          <w:sz w:val="24"/>
        </w:rPr>
        <w:t>100</w:t>
      </w:r>
      <w:r w:rsidRPr="003238D2">
        <w:rPr>
          <w:rFonts w:ascii="Times New Roman" w:eastAsia="宋体" w:hAnsi="Times New Roman" w:cs="Times New Roman"/>
          <w:sz w:val="24"/>
        </w:rPr>
        <w:t>×</w:t>
      </w:r>
      <w:r w:rsidRPr="003238D2">
        <w:rPr>
          <w:rFonts w:ascii="Times New Roman" w:eastAsia="宋体" w:hAnsi="宋体"/>
          <w:sz w:val="24"/>
        </w:rPr>
        <w:t>75%</w:t>
      </w:r>
      <w:r w:rsidRPr="003238D2">
        <w:rPr>
          <w:rFonts w:ascii="Times New Roman" w:eastAsia="宋体" w:hAnsi="宋体"/>
          <w:sz w:val="24"/>
        </w:rPr>
        <w:t>÷</w:t>
      </w:r>
      <w:r w:rsidRPr="003238D2">
        <w:rPr>
          <w:rFonts w:ascii="Times New Roman" w:eastAsia="宋体" w:hAnsi="宋体"/>
          <w:sz w:val="24"/>
        </w:rPr>
        <w:t>10%+100</w:t>
      </w:r>
      <w:r w:rsidRPr="003238D2">
        <w:rPr>
          <w:rFonts w:ascii="Times New Roman" w:eastAsia="宋体" w:hAnsi="Times New Roman" w:cs="Times New Roman"/>
          <w:sz w:val="24"/>
        </w:rPr>
        <w:t>×</w:t>
      </w:r>
      <w:r w:rsidRPr="003238D2">
        <w:rPr>
          <w:rFonts w:ascii="Times New Roman" w:eastAsia="宋体" w:hAnsi="宋体"/>
          <w:sz w:val="24"/>
        </w:rPr>
        <w:t>25%</w:t>
      </w:r>
      <w:r w:rsidRPr="003238D2">
        <w:rPr>
          <w:rFonts w:ascii="Times New Roman" w:eastAsia="宋体" w:hAnsi="宋体"/>
          <w:sz w:val="24"/>
        </w:rPr>
        <w:t>÷</w:t>
      </w:r>
      <w:r w:rsidRPr="003238D2">
        <w:rPr>
          <w:rFonts w:ascii="Times New Roman" w:eastAsia="宋体" w:hAnsi="宋体"/>
          <w:sz w:val="24"/>
        </w:rPr>
        <w:t>10%</w:t>
      </w:r>
      <w:r w:rsidRPr="003238D2">
        <w:rPr>
          <w:rFonts w:ascii="Times New Roman" w:eastAsia="宋体" w:hAnsi="宋体"/>
          <w:sz w:val="24"/>
        </w:rPr>
        <w:t>÷</w:t>
      </w:r>
      <w:r w:rsidRPr="003238D2">
        <w:rPr>
          <w:rFonts w:ascii="Times New Roman" w:eastAsia="宋体" w:hAnsi="宋体"/>
          <w:sz w:val="24"/>
        </w:rPr>
        <w:t>10%=3250(kJ)</w:t>
      </w:r>
      <w:r w:rsidRPr="003238D2">
        <w:rPr>
          <w:rFonts w:ascii="Times New Roman" w:eastAsia="仿宋" w:hAnsi="仿宋"/>
          <w:sz w:val="24"/>
        </w:rPr>
        <w:t>的能量</w:t>
      </w:r>
      <w:r w:rsidRPr="003238D2">
        <w:rPr>
          <w:rFonts w:ascii="Times New Roman" w:eastAsia="宋体" w:hAnsi="宋体"/>
          <w:sz w:val="24"/>
        </w:rPr>
        <w:t>;</w:t>
      </w:r>
      <w:r w:rsidRPr="003238D2">
        <w:rPr>
          <w:rFonts w:ascii="Times New Roman" w:eastAsia="仿宋" w:hAnsi="仿宋"/>
          <w:sz w:val="24"/>
        </w:rPr>
        <w:t>据图可知</w:t>
      </w:r>
      <w:r w:rsidRPr="003238D2">
        <w:rPr>
          <w:rFonts w:ascii="Times New Roman" w:eastAsia="宋体" w:hAnsi="宋体"/>
          <w:sz w:val="24"/>
        </w:rPr>
        <w:t>,</w:t>
      </w:r>
      <w:r w:rsidRPr="003238D2">
        <w:rPr>
          <w:rFonts w:ascii="Times New Roman" w:eastAsia="仿宋" w:hAnsi="仿宋"/>
          <w:sz w:val="24"/>
        </w:rPr>
        <w:t>投放到池塘中的鲤鱼体长大于</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2cm</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鲤鱼植食性比例最高</w:t>
      </w:r>
      <w:r w:rsidRPr="003238D2">
        <w:rPr>
          <w:rFonts w:ascii="Times New Roman" w:eastAsia="宋体" w:hAnsi="宋体"/>
          <w:sz w:val="24"/>
        </w:rPr>
        <w:t>,</w:t>
      </w:r>
      <w:r w:rsidRPr="003238D2">
        <w:rPr>
          <w:rFonts w:ascii="Times New Roman" w:eastAsia="仿宋" w:hAnsi="仿宋"/>
          <w:sz w:val="24"/>
        </w:rPr>
        <w:t>肉食性比例最低</w:t>
      </w:r>
      <w:r w:rsidRPr="003238D2">
        <w:rPr>
          <w:rFonts w:ascii="Times New Roman" w:eastAsia="宋体" w:hAnsi="宋体"/>
          <w:sz w:val="24"/>
        </w:rPr>
        <w:t>,</w:t>
      </w:r>
      <w:r w:rsidRPr="003238D2">
        <w:rPr>
          <w:rFonts w:ascii="Times New Roman" w:eastAsia="仿宋" w:hAnsi="仿宋"/>
          <w:sz w:val="24"/>
        </w:rPr>
        <w:t>故在藻类暴发季节</w:t>
      </w:r>
      <w:r w:rsidRPr="003238D2">
        <w:rPr>
          <w:rFonts w:ascii="Times New Roman" w:eastAsia="宋体" w:hAnsi="宋体"/>
          <w:sz w:val="24"/>
        </w:rPr>
        <w:t>,</w:t>
      </w:r>
      <w:r w:rsidRPr="003238D2">
        <w:rPr>
          <w:rFonts w:ascii="Times New Roman" w:eastAsia="仿宋" w:hAnsi="仿宋"/>
          <w:sz w:val="24"/>
        </w:rPr>
        <w:t>向该池塘中投放体长大于</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2cm</w:t>
      </w:r>
      <w:r w:rsidRPr="003238D2">
        <w:rPr>
          <w:rFonts w:ascii="Times New Roman" w:eastAsia="仿宋" w:hAnsi="仿宋"/>
          <w:sz w:val="24"/>
        </w:rPr>
        <w:t>的鲤鱼</w:t>
      </w:r>
      <w:r w:rsidRPr="003238D2">
        <w:rPr>
          <w:rFonts w:ascii="Times New Roman" w:eastAsia="宋体" w:hAnsi="宋体"/>
          <w:sz w:val="24"/>
        </w:rPr>
        <w:t>,</w:t>
      </w:r>
      <w:r w:rsidRPr="003238D2">
        <w:rPr>
          <w:rFonts w:ascii="Times New Roman" w:eastAsia="仿宋" w:hAnsi="仿宋"/>
          <w:sz w:val="24"/>
        </w:rPr>
        <w:t>可尽快控制藻类的数量。</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甲、乙、丙构成了农场的营养结构</w:t>
      </w:r>
      <w:r w:rsidRPr="003238D2">
        <w:rPr>
          <w:rFonts w:ascii="Times New Roman" w:eastAsia="宋体" w:hAnsi="宋体"/>
          <w:sz w:val="24"/>
        </w:rPr>
        <w:t>,</w:t>
      </w:r>
      <w:r w:rsidRPr="003238D2">
        <w:rPr>
          <w:rFonts w:ascii="Times New Roman" w:eastAsia="仿宋" w:hAnsi="仿宋"/>
          <w:sz w:val="24"/>
        </w:rPr>
        <w:t>碳在该农场生态系统中不循环</w:t>
      </w:r>
      <w:r w:rsidRPr="003238D2">
        <w:rPr>
          <w:rFonts w:ascii="Times New Roman" w:eastAsia="宋体" w:hAnsi="宋体"/>
          <w:sz w:val="24"/>
        </w:rPr>
        <w:t>;</w:t>
      </w:r>
      <w:r w:rsidRPr="003238D2">
        <w:rPr>
          <w:rFonts w:ascii="Times New Roman" w:eastAsia="仿宋" w:hAnsi="仿宋"/>
          <w:sz w:val="24"/>
        </w:rPr>
        <w:t>图</w:t>
      </w:r>
      <w:r w:rsidRPr="003238D2">
        <w:rPr>
          <w:rFonts w:ascii="Times New Roman" w:eastAsia="宋体" w:hAnsi="宋体"/>
          <w:sz w:val="24"/>
        </w:rPr>
        <w:t>1</w:t>
      </w:r>
      <w:r w:rsidRPr="003238D2">
        <w:rPr>
          <w:rFonts w:ascii="Times New Roman" w:eastAsia="仿宋" w:hAnsi="仿宋"/>
          <w:sz w:val="24"/>
        </w:rPr>
        <w:t>中甲是生产者</w:t>
      </w:r>
      <w:r w:rsidRPr="003238D2">
        <w:rPr>
          <w:rFonts w:ascii="Times New Roman" w:eastAsia="宋体" w:hAnsi="宋体"/>
          <w:sz w:val="24"/>
        </w:rPr>
        <w:t>,</w:t>
      </w:r>
      <w:r w:rsidRPr="003238D2">
        <w:rPr>
          <w:rFonts w:ascii="Times New Roman" w:eastAsia="仿宋" w:hAnsi="仿宋"/>
          <w:sz w:val="24"/>
        </w:rPr>
        <w:t>乙为初级消费者</w:t>
      </w:r>
      <w:r w:rsidRPr="003238D2">
        <w:rPr>
          <w:rFonts w:ascii="Times New Roman" w:eastAsia="宋体" w:hAnsi="宋体"/>
          <w:sz w:val="24"/>
        </w:rPr>
        <w:t>,</w:t>
      </w:r>
      <w:r w:rsidRPr="003238D2">
        <w:rPr>
          <w:rFonts w:ascii="Times New Roman" w:eastAsia="仿宋" w:hAnsi="仿宋"/>
          <w:sz w:val="24"/>
        </w:rPr>
        <w:t>是第二营养级</w:t>
      </w:r>
      <w:r w:rsidRPr="003238D2">
        <w:rPr>
          <w:rFonts w:ascii="Times New Roman" w:eastAsia="宋体" w:hAnsi="宋体"/>
          <w:sz w:val="24"/>
        </w:rPr>
        <w:t>,</w:t>
      </w:r>
      <w:r w:rsidRPr="003238D2">
        <w:rPr>
          <w:rFonts w:ascii="Times New Roman" w:eastAsia="仿宋" w:hAnsi="仿宋"/>
          <w:sz w:val="24"/>
        </w:rPr>
        <w:t>丙是第三营养级</w:t>
      </w:r>
      <w:r w:rsidRPr="003238D2">
        <w:rPr>
          <w:rFonts w:ascii="Times New Roman" w:eastAsia="宋体" w:hAnsi="宋体"/>
          <w:sz w:val="24"/>
        </w:rPr>
        <w:t>,</w:t>
      </w:r>
      <w:r w:rsidRPr="003238D2">
        <w:rPr>
          <w:rFonts w:ascii="Times New Roman" w:eastAsia="仿宋" w:hAnsi="仿宋"/>
          <w:sz w:val="24"/>
        </w:rPr>
        <w:t>且乙和丙的种间关系为捕食</w:t>
      </w:r>
      <w:r w:rsidRPr="003238D2">
        <w:rPr>
          <w:rFonts w:ascii="Times New Roman" w:eastAsia="宋体" w:hAnsi="宋体"/>
          <w:sz w:val="24"/>
        </w:rPr>
        <w:t>;</w:t>
      </w:r>
      <w:r w:rsidRPr="003238D2">
        <w:rPr>
          <w:rFonts w:ascii="Times New Roman" w:eastAsia="仿宋" w:hAnsi="仿宋"/>
          <w:sz w:val="24"/>
        </w:rPr>
        <w:t>某营养级粪便中的能量是其没有被同化的能量</w:t>
      </w:r>
      <w:r w:rsidRPr="003238D2">
        <w:rPr>
          <w:rFonts w:ascii="Times New Roman" w:eastAsia="宋体" w:hAnsi="宋体"/>
          <w:sz w:val="24"/>
        </w:rPr>
        <w:t>,</w:t>
      </w:r>
      <w:r w:rsidRPr="003238D2">
        <w:rPr>
          <w:rFonts w:ascii="Times New Roman" w:eastAsia="仿宋" w:hAnsi="仿宋"/>
          <w:sz w:val="24"/>
        </w:rPr>
        <w:t>属于上一营养级同化的能量及人工投放的饲料中的能量</w:t>
      </w:r>
      <w:r w:rsidRPr="003238D2">
        <w:rPr>
          <w:rFonts w:ascii="Times New Roman" w:eastAsia="宋体" w:hAnsi="宋体"/>
          <w:sz w:val="24"/>
        </w:rPr>
        <w:t>,</w:t>
      </w:r>
      <w:r w:rsidRPr="003238D2">
        <w:rPr>
          <w:rFonts w:ascii="Times New Roman" w:eastAsia="仿宋" w:hAnsi="仿宋"/>
          <w:sz w:val="24"/>
        </w:rPr>
        <w:t>因此图</w:t>
      </w:r>
      <w:r w:rsidRPr="003238D2">
        <w:rPr>
          <w:rFonts w:ascii="Times New Roman" w:eastAsia="宋体" w:hAnsi="宋体"/>
          <w:sz w:val="24"/>
        </w:rPr>
        <w:t>2</w:t>
      </w:r>
      <w:r w:rsidRPr="003238D2">
        <w:rPr>
          <w:rFonts w:ascii="Times New Roman" w:eastAsia="仿宋" w:hAnsi="仿宋"/>
          <w:sz w:val="24"/>
        </w:rPr>
        <w:t>中第二营养级粪便中的能量属于</w:t>
      </w:r>
      <w:r w:rsidRPr="003238D2">
        <w:rPr>
          <w:rFonts w:ascii="Times New Roman" w:eastAsia="宋体" w:hAnsi="宋体"/>
          <w:sz w:val="24"/>
        </w:rPr>
        <w:t>a</w:t>
      </w:r>
      <w:r w:rsidRPr="003238D2">
        <w:rPr>
          <w:rFonts w:ascii="Times New Roman" w:eastAsia="宋体" w:hAnsi="宋体"/>
          <w:sz w:val="24"/>
          <w:vertAlign w:val="subscript"/>
        </w:rPr>
        <w:t>3</w:t>
      </w:r>
      <w:r w:rsidRPr="003238D2">
        <w:rPr>
          <w:rFonts w:ascii="Times New Roman" w:eastAsia="宋体" w:hAnsi="宋体"/>
          <w:sz w:val="24"/>
        </w:rPr>
        <w:t>+d</w:t>
      </w:r>
      <w:r w:rsidRPr="003238D2">
        <w:rPr>
          <w:rFonts w:ascii="Times New Roman" w:eastAsia="宋体" w:hAnsi="宋体"/>
          <w:sz w:val="24"/>
          <w:vertAlign w:val="subscript"/>
        </w:rPr>
        <w:t>1</w:t>
      </w:r>
      <w:r w:rsidRPr="003238D2">
        <w:rPr>
          <w:rFonts w:ascii="Times New Roman" w:eastAsia="宋体" w:hAnsi="宋体"/>
          <w:sz w:val="24"/>
        </w:rPr>
        <w:t>,</w:t>
      </w:r>
      <w:r w:rsidRPr="003238D2">
        <w:rPr>
          <w:rFonts w:ascii="Times New Roman" w:eastAsia="仿宋" w:hAnsi="仿宋"/>
          <w:sz w:val="24"/>
        </w:rPr>
        <w:t>第三营养级粪便中的能量属于</w:t>
      </w:r>
      <w:r w:rsidRPr="003238D2">
        <w:rPr>
          <w:rFonts w:ascii="Times New Roman" w:eastAsia="宋体" w:hAnsi="宋体"/>
          <w:sz w:val="24"/>
        </w:rPr>
        <w:t>b</w:t>
      </w:r>
      <w:r w:rsidRPr="003238D2">
        <w:rPr>
          <w:rFonts w:ascii="Times New Roman" w:eastAsia="宋体" w:hAnsi="宋体"/>
          <w:sz w:val="24"/>
          <w:vertAlign w:val="subscript"/>
        </w:rPr>
        <w:t>2</w:t>
      </w:r>
      <w:r w:rsidRPr="003238D2">
        <w:rPr>
          <w:rFonts w:ascii="Times New Roman" w:eastAsia="宋体" w:hAnsi="宋体"/>
          <w:sz w:val="24"/>
        </w:rPr>
        <w:t>+d</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图</w:t>
      </w:r>
      <w:r w:rsidRPr="003238D2">
        <w:rPr>
          <w:rFonts w:ascii="Times New Roman" w:eastAsia="宋体" w:hAnsi="宋体"/>
          <w:sz w:val="24"/>
        </w:rPr>
        <w:t>2</w:t>
      </w:r>
      <w:r w:rsidRPr="003238D2">
        <w:rPr>
          <w:rFonts w:ascii="Times New Roman" w:eastAsia="仿宋" w:hAnsi="仿宋"/>
          <w:sz w:val="24"/>
        </w:rPr>
        <w:t>中第一营养级固定的能量为</w:t>
      </w:r>
      <w:r w:rsidRPr="003238D2">
        <w:rPr>
          <w:rFonts w:ascii="Times New Roman" w:eastAsia="宋体" w:hAnsi="宋体"/>
          <w:sz w:val="24"/>
        </w:rPr>
        <w:t>a</w:t>
      </w:r>
      <w:r w:rsidRPr="003238D2">
        <w:rPr>
          <w:rFonts w:ascii="Times New Roman" w:eastAsia="宋体" w:hAnsi="宋体"/>
          <w:sz w:val="24"/>
          <w:vertAlign w:val="subscript"/>
        </w:rPr>
        <w:t>1</w:t>
      </w:r>
      <w:r w:rsidRPr="003238D2">
        <w:rPr>
          <w:rFonts w:ascii="Times New Roman" w:eastAsia="宋体" w:hAnsi="宋体"/>
          <w:sz w:val="24"/>
        </w:rPr>
        <w:t>+a</w:t>
      </w:r>
      <w:r w:rsidRPr="003238D2">
        <w:rPr>
          <w:rFonts w:ascii="Times New Roman" w:eastAsia="宋体" w:hAnsi="宋体"/>
          <w:sz w:val="24"/>
          <w:vertAlign w:val="subscript"/>
        </w:rPr>
        <w:t>2</w:t>
      </w:r>
      <w:r w:rsidRPr="003238D2">
        <w:rPr>
          <w:rFonts w:ascii="Times New Roman" w:eastAsia="宋体" w:hAnsi="宋体"/>
          <w:sz w:val="24"/>
        </w:rPr>
        <w:t>+a</w:t>
      </w:r>
      <w:r w:rsidRPr="003238D2">
        <w:rPr>
          <w:rFonts w:ascii="Times New Roman" w:eastAsia="宋体" w:hAnsi="宋体"/>
          <w:sz w:val="24"/>
          <w:vertAlign w:val="subscript"/>
        </w:rPr>
        <w:t>3</w:t>
      </w:r>
      <w:r w:rsidRPr="003238D2">
        <w:rPr>
          <w:rFonts w:ascii="Times New Roman" w:eastAsia="宋体" w:hAnsi="宋体"/>
          <w:sz w:val="24"/>
        </w:rPr>
        <w:t>,</w:t>
      </w:r>
      <w:r w:rsidRPr="003238D2">
        <w:rPr>
          <w:rFonts w:ascii="Times New Roman" w:eastAsia="仿宋" w:hAnsi="仿宋"/>
          <w:sz w:val="24"/>
        </w:rPr>
        <w:t>第二营养级固定的能量为</w:t>
      </w:r>
      <w:r w:rsidRPr="003238D2">
        <w:rPr>
          <w:rFonts w:ascii="Times New Roman" w:eastAsia="宋体" w:hAnsi="宋体"/>
          <w:sz w:val="24"/>
        </w:rPr>
        <w:t>a</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因此第一和第二营养级之间的能量传递效率为</w:t>
      </w:r>
      <w:r w:rsidRPr="003238D2">
        <w:rPr>
          <w:rFonts w:ascii="Times New Roman" w:eastAsia="宋体" w:hAnsi="宋体"/>
          <w:sz w:val="24"/>
        </w:rPr>
        <w:t>a</w:t>
      </w:r>
      <w:r w:rsidRPr="003238D2">
        <w:rPr>
          <w:rFonts w:ascii="Times New Roman" w:eastAsia="宋体" w:hAnsi="宋体"/>
          <w:sz w:val="24"/>
          <w:vertAlign w:val="subscript"/>
        </w:rPr>
        <w:t>2</w:t>
      </w:r>
      <w:r w:rsidRPr="003238D2">
        <w:rPr>
          <w:rFonts w:ascii="Times New Roman" w:eastAsia="宋体" w:hAnsi="宋体"/>
          <w:sz w:val="24"/>
        </w:rPr>
        <w:t>/(a</w:t>
      </w:r>
      <w:r w:rsidRPr="003238D2">
        <w:rPr>
          <w:rFonts w:ascii="Times New Roman" w:eastAsia="宋体" w:hAnsi="宋体"/>
          <w:sz w:val="24"/>
          <w:vertAlign w:val="subscript"/>
        </w:rPr>
        <w:t>1</w:t>
      </w:r>
      <w:r w:rsidRPr="003238D2">
        <w:rPr>
          <w:rFonts w:ascii="Times New Roman" w:eastAsia="宋体" w:hAnsi="宋体"/>
          <w:sz w:val="24"/>
        </w:rPr>
        <w:t>+a</w:t>
      </w:r>
      <w:r w:rsidRPr="003238D2">
        <w:rPr>
          <w:rFonts w:ascii="Times New Roman" w:eastAsia="宋体" w:hAnsi="宋体"/>
          <w:sz w:val="24"/>
          <w:vertAlign w:val="subscript"/>
        </w:rPr>
        <w:t>2</w:t>
      </w:r>
      <w:r w:rsidRPr="003238D2">
        <w:rPr>
          <w:rFonts w:ascii="Times New Roman" w:eastAsia="宋体" w:hAnsi="宋体"/>
          <w:sz w:val="24"/>
        </w:rPr>
        <w:t>+a</w:t>
      </w:r>
      <w:r w:rsidRPr="003238D2">
        <w:rPr>
          <w:rFonts w:ascii="Times New Roman" w:eastAsia="宋体" w:hAnsi="宋体"/>
          <w:sz w:val="24"/>
          <w:vertAlign w:val="subscript"/>
        </w:rPr>
        <w:t>3</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宋体" w:hAnsi="宋体"/>
          <w:sz w:val="24"/>
        </w:rPr>
        <w:t>100%</w:t>
      </w:r>
      <w:r w:rsidRPr="003238D2">
        <w:rPr>
          <w:rFonts w:ascii="Times New Roman" w:eastAsia="仿宋" w:hAnsi="仿宋"/>
          <w:sz w:val="24"/>
        </w:rPr>
        <w:t>。</w:t>
      </w:r>
    </w:p>
    <w:p w:rsidR="001C0064" w:rsidRPr="003238D2" w:rsidRDefault="001C0064" w:rsidP="001C006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(1)1</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5</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宋体" w:hAnsi="宋体"/>
          <w:sz w:val="24"/>
        </w:rPr>
        <w:t>5</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较高　</w:t>
      </w:r>
      <w:r w:rsidRPr="003238D2">
        <w:rPr>
          <w:rFonts w:ascii="Times New Roman" w:eastAsia="宋体" w:hAnsi="宋体"/>
          <w:sz w:val="24"/>
        </w:rPr>
        <w:t>(2)15</w:t>
      </w:r>
      <w:r w:rsidRPr="003238D2">
        <w:rPr>
          <w:rFonts w:ascii="Times New Roman" w:eastAsia="宋体" w:hAnsi="Times New Roman" w:cs="Times New Roman"/>
          <w:sz w:val="24"/>
        </w:rPr>
        <w:t>.</w:t>
      </w:r>
      <w:r w:rsidRPr="003238D2">
        <w:rPr>
          <w:rFonts w:ascii="Times New Roman" w:eastAsia="宋体" w:hAnsi="宋体"/>
          <w:sz w:val="24"/>
        </w:rPr>
        <w:t>6%</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Times New Roman" w:cs="Times New Roman"/>
          <w:sz w:val="24"/>
        </w:rPr>
        <w:t>.</w:t>
      </w:r>
      <w:r w:rsidRPr="003238D2">
        <w:rPr>
          <w:rFonts w:ascii="Times New Roman" w:eastAsia="宋体" w:hAnsi="宋体"/>
          <w:sz w:val="24"/>
        </w:rPr>
        <w:t>33%</w:t>
      </w:r>
      <w:r w:rsidRPr="003238D2">
        <w:rPr>
          <w:rFonts w:ascii="Times New Roman" w:eastAsia="宋体" w:hAnsi="宋体"/>
          <w:sz w:val="24"/>
        </w:rPr>
        <w:t xml:space="preserve">　</w:t>
      </w:r>
      <w:r w:rsidRPr="003238D2">
        <w:rPr>
          <w:rFonts w:ascii="Times New Roman" w:eastAsia="宋体" w:hAnsi="宋体"/>
          <w:sz w:val="24"/>
        </w:rPr>
        <w:t>(3)1</w:t>
      </w:r>
      <w:r w:rsidRPr="003238D2">
        <w:rPr>
          <w:rFonts w:ascii="Times New Roman" w:eastAsia="宋体" w:hAnsi="Times New Roman" w:cs="Times New Roman"/>
          <w:sz w:val="24"/>
        </w:rPr>
        <w:t>.</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4</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sz w:val="24"/>
        </w:rPr>
        <w:t>·</w:t>
      </w:r>
      <w:r w:rsidRPr="003238D2">
        <w:rPr>
          <w:rFonts w:ascii="Times New Roman" w:eastAsia="宋体" w:hAnsi="宋体"/>
          <w:sz w:val="24"/>
        </w:rPr>
        <w:t>a)</w:t>
      </w:r>
    </w:p>
    <w:p w:rsidR="00677986" w:rsidRPr="001C0064" w:rsidRDefault="001C0064" w:rsidP="001C006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由图中数据可知</w:t>
      </w:r>
      <w:r w:rsidRPr="003238D2">
        <w:rPr>
          <w:rFonts w:ascii="Times New Roman" w:eastAsia="宋体" w:hAnsi="宋体"/>
          <w:sz w:val="24"/>
        </w:rPr>
        <w:t>,</w:t>
      </w:r>
      <w:r w:rsidRPr="003238D2">
        <w:rPr>
          <w:rFonts w:ascii="Times New Roman" w:eastAsia="仿宋" w:hAnsi="仿宋"/>
          <w:sz w:val="24"/>
        </w:rPr>
        <w:t>生产者固定的能量包括</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自身呼吸消耗、转化为其他形式的能量和热能</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流向下一营养级</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残体、粪便等被分解者分解</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未被利用的。生产者固定的能量为</w:t>
      </w:r>
      <w:r w:rsidRPr="003238D2">
        <w:rPr>
          <w:rFonts w:ascii="Times New Roman" w:eastAsia="宋体" w:hAnsi="宋体"/>
          <w:sz w:val="24"/>
        </w:rPr>
        <w:t>(23+70+14+3)</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a)=110</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a)=1</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5</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。肉食动物同化的能量</w:t>
      </w:r>
      <w:r w:rsidRPr="003238D2">
        <w:rPr>
          <w:rFonts w:ascii="Times New Roman" w:eastAsia="宋体" w:hAnsi="宋体"/>
          <w:sz w:val="24"/>
        </w:rPr>
        <w:t>=</w:t>
      </w:r>
      <w:r w:rsidRPr="003238D2">
        <w:rPr>
          <w:rFonts w:ascii="Times New Roman" w:eastAsia="仿宋" w:hAnsi="仿宋"/>
          <w:sz w:val="24"/>
        </w:rPr>
        <w:t>顶位肉食动物同化量</w:t>
      </w:r>
      <w:r w:rsidRPr="003238D2">
        <w:rPr>
          <w:rFonts w:ascii="Times New Roman" w:eastAsia="宋体" w:hAnsi="宋体"/>
          <w:sz w:val="24"/>
        </w:rPr>
        <w:t>+</w:t>
      </w:r>
      <w:r w:rsidRPr="003238D2">
        <w:rPr>
          <w:rFonts w:ascii="Times New Roman" w:eastAsia="仿宋" w:hAnsi="仿宋"/>
          <w:sz w:val="24"/>
        </w:rPr>
        <w:t>热能</w:t>
      </w:r>
      <w:r w:rsidRPr="003238D2">
        <w:rPr>
          <w:rFonts w:ascii="Times New Roman" w:eastAsia="宋体" w:hAnsi="宋体"/>
          <w:sz w:val="24"/>
        </w:rPr>
        <w:t>+</w:t>
      </w:r>
      <w:r w:rsidRPr="003238D2">
        <w:rPr>
          <w:rFonts w:ascii="Times New Roman" w:eastAsia="仿宋" w:hAnsi="仿宋"/>
          <w:sz w:val="24"/>
        </w:rPr>
        <w:t>未利用</w:t>
      </w:r>
      <w:r w:rsidRPr="003238D2">
        <w:rPr>
          <w:rFonts w:ascii="Times New Roman" w:eastAsia="宋体" w:hAnsi="宋体"/>
          <w:sz w:val="24"/>
        </w:rPr>
        <w:t>+</w:t>
      </w:r>
      <w:r w:rsidRPr="003238D2">
        <w:rPr>
          <w:rFonts w:ascii="Times New Roman" w:eastAsia="仿宋" w:hAnsi="仿宋"/>
          <w:sz w:val="24"/>
        </w:rPr>
        <w:t>分解者</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25+2</w:t>
      </w:r>
      <w:r w:rsidRPr="003238D2">
        <w:rPr>
          <w:rFonts w:ascii="Times New Roman" w:eastAsia="宋体" w:hAnsi="Times New Roman" w:cs="Times New Roman"/>
          <w:sz w:val="24"/>
        </w:rPr>
        <w:t>.</w:t>
      </w:r>
      <w:r w:rsidRPr="003238D2">
        <w:rPr>
          <w:rFonts w:ascii="Times New Roman" w:eastAsia="宋体" w:hAnsi="宋体"/>
          <w:sz w:val="24"/>
        </w:rPr>
        <w:t>1+5</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Times New Roman" w:cs="Times New Roman"/>
          <w:sz w:val="24"/>
        </w:rPr>
        <w:t>.</w:t>
      </w:r>
      <w:r w:rsidRPr="003238D2">
        <w:rPr>
          <w:rFonts w:ascii="Times New Roman" w:eastAsia="宋体" w:hAnsi="宋体"/>
          <w:sz w:val="24"/>
        </w:rPr>
        <w:t>05)</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a)=7</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来源于植食动物的能量为</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则补偿输入为</w:t>
      </w:r>
      <w:r w:rsidRPr="003238D2">
        <w:rPr>
          <w:rFonts w:ascii="Times New Roman" w:eastAsia="宋体" w:hAnsi="宋体"/>
          <w:sz w:val="24"/>
        </w:rPr>
        <w:t>5</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营养级越高</w:t>
      </w:r>
      <w:r w:rsidRPr="003238D2">
        <w:rPr>
          <w:rFonts w:ascii="Times New Roman" w:eastAsia="宋体" w:hAnsi="宋体"/>
          <w:sz w:val="24"/>
        </w:rPr>
        <w:t>,</w:t>
      </w:r>
      <w:r w:rsidRPr="003238D2">
        <w:rPr>
          <w:rFonts w:ascii="Times New Roman" w:eastAsia="仿宋" w:hAnsi="仿宋"/>
          <w:sz w:val="24"/>
        </w:rPr>
        <w:t>补偿输入的能量越多</w:t>
      </w:r>
      <w:r w:rsidRPr="003238D2">
        <w:rPr>
          <w:rFonts w:ascii="Times New Roman" w:eastAsia="宋体" w:hAnsi="宋体"/>
          <w:sz w:val="24"/>
        </w:rPr>
        <w:t>,</w:t>
      </w:r>
      <w:r w:rsidRPr="003238D2">
        <w:rPr>
          <w:rFonts w:ascii="Times New Roman" w:eastAsia="仿宋" w:hAnsi="仿宋"/>
          <w:sz w:val="24"/>
        </w:rPr>
        <w:t>所以营养级较高的生物在这场灾害中受到的影响较大。</w:t>
      </w:r>
      <w:r w:rsidRPr="003238D2">
        <w:rPr>
          <w:rFonts w:ascii="Times New Roman" w:eastAsia="宋体" w:hAnsi="宋体"/>
          <w:sz w:val="24"/>
        </w:rPr>
        <w:t>(2)</w:t>
      </w:r>
      <w:r w:rsidRPr="003238D2">
        <w:rPr>
          <w:rFonts w:ascii="Times New Roman" w:eastAsia="仿宋" w:hAnsi="仿宋"/>
          <w:sz w:val="24"/>
        </w:rPr>
        <w:t>图中食物链中第二营养级同化的能量是</w:t>
      </w:r>
      <w:r w:rsidRPr="003238D2">
        <w:rPr>
          <w:rFonts w:ascii="Times New Roman" w:eastAsia="宋体" w:hAnsi="宋体"/>
          <w:sz w:val="24"/>
        </w:rPr>
        <w:t>14</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加上补偿的能量</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第二营养级的总能量是</w:t>
      </w:r>
      <w:r w:rsidRPr="003238D2">
        <w:rPr>
          <w:rFonts w:ascii="Times New Roman" w:eastAsia="宋体" w:hAnsi="宋体"/>
          <w:sz w:val="24"/>
        </w:rPr>
        <w:t>16</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第三营养级从第二营养级同化的能量是</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所以能量在第二营养级到第三营养级之间的传递效率为</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Times New Roman" w:eastAsia="宋体" w:hAnsi="宋体"/>
          <w:sz w:val="24"/>
        </w:rPr>
        <w:t>÷</w:t>
      </w:r>
      <w:r w:rsidRPr="003238D2">
        <w:rPr>
          <w:rFonts w:ascii="Times New Roman" w:eastAsia="宋体" w:hAnsi="宋体"/>
          <w:sz w:val="24"/>
        </w:rPr>
        <w:t>16=15</w:t>
      </w:r>
      <w:r w:rsidRPr="003238D2">
        <w:rPr>
          <w:rFonts w:ascii="Times New Roman" w:eastAsia="宋体" w:hAnsi="Times New Roman" w:cs="Times New Roman"/>
          <w:sz w:val="24"/>
        </w:rPr>
        <w:t>.</w:t>
      </w:r>
      <w:r w:rsidRPr="003238D2">
        <w:rPr>
          <w:rFonts w:ascii="Times New Roman" w:eastAsia="宋体" w:hAnsi="宋体"/>
          <w:sz w:val="24"/>
        </w:rPr>
        <w:t>6%</w:t>
      </w:r>
      <w:r w:rsidRPr="003238D2">
        <w:rPr>
          <w:rFonts w:ascii="Times New Roman" w:eastAsia="仿宋" w:hAnsi="仿宋"/>
          <w:sz w:val="24"/>
        </w:rPr>
        <w:t>。能量在第三营养级到第四营养级之间的传递效率为第四营养级从第三营养级同化的能量</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25</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w:t>
      </w:r>
      <w:r w:rsidRPr="003238D2">
        <w:rPr>
          <w:rFonts w:ascii="Times New Roman" w:eastAsia="宋体" w:hAnsi="宋体"/>
          <w:sz w:val="24"/>
        </w:rPr>
        <w:t>÷</w:t>
      </w:r>
      <w:r w:rsidRPr="003238D2">
        <w:rPr>
          <w:rFonts w:ascii="Times New Roman" w:eastAsia="仿宋" w:hAnsi="仿宋"/>
          <w:sz w:val="24"/>
        </w:rPr>
        <w:t>第三营养级总的同化量</w:t>
      </w:r>
      <w:r w:rsidRPr="003238D2">
        <w:rPr>
          <w:rFonts w:ascii="Times New Roman" w:eastAsia="宋体" w:hAnsi="宋体"/>
          <w:sz w:val="24"/>
        </w:rPr>
        <w:t>(7</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25</w:t>
      </w:r>
      <w:r w:rsidRPr="003238D2">
        <w:rPr>
          <w:rFonts w:ascii="Times New Roman" w:eastAsia="宋体" w:hAnsi="宋体"/>
          <w:sz w:val="24"/>
        </w:rPr>
        <w:t>÷</w:t>
      </w:r>
      <w:r w:rsidRPr="003238D2">
        <w:rPr>
          <w:rFonts w:ascii="Times New Roman" w:eastAsia="宋体" w:hAnsi="宋体"/>
          <w:sz w:val="24"/>
        </w:rPr>
        <w:t>7</w:t>
      </w:r>
      <w:r w:rsidRPr="003238D2">
        <w:rPr>
          <w:rFonts w:ascii="Times New Roman" w:eastAsia="宋体" w:hAnsi="Times New Roman" w:cs="Times New Roman"/>
          <w:sz w:val="24"/>
        </w:rPr>
        <w:t>.</w:t>
      </w:r>
      <w:r w:rsidRPr="003238D2">
        <w:rPr>
          <w:rFonts w:ascii="Times New Roman" w:eastAsia="宋体" w:hAnsi="宋体"/>
          <w:sz w:val="24"/>
        </w:rPr>
        <w:t>5=3</w:t>
      </w:r>
      <w:r w:rsidRPr="003238D2">
        <w:rPr>
          <w:rFonts w:ascii="Times New Roman" w:eastAsia="宋体" w:hAnsi="Times New Roman" w:cs="Times New Roman"/>
          <w:sz w:val="24"/>
        </w:rPr>
        <w:t>.</w:t>
      </w:r>
      <w:r w:rsidRPr="003238D2">
        <w:rPr>
          <w:rFonts w:ascii="Times New Roman" w:eastAsia="宋体" w:hAnsi="宋体"/>
          <w:sz w:val="24"/>
        </w:rPr>
        <w:t>33%</w:t>
      </w:r>
      <w:r w:rsidRPr="003238D2">
        <w:rPr>
          <w:rFonts w:ascii="Times New Roman" w:eastAsia="仿宋" w:hAnsi="仿宋"/>
          <w:sz w:val="24"/>
        </w:rPr>
        <w:t>。</w:t>
      </w:r>
      <w:r w:rsidRPr="003238D2">
        <w:rPr>
          <w:rFonts w:ascii="Times New Roman" w:eastAsia="宋体" w:hAnsi="宋体"/>
          <w:sz w:val="24"/>
        </w:rPr>
        <w:t>(3)</w:t>
      </w:r>
      <w:r w:rsidRPr="003238D2">
        <w:rPr>
          <w:rFonts w:ascii="Times New Roman" w:eastAsia="仿宋" w:hAnsi="仿宋"/>
          <w:sz w:val="24"/>
        </w:rPr>
        <w:t>第二营养级的总能量是</w:t>
      </w:r>
      <w:r w:rsidRPr="003238D2">
        <w:rPr>
          <w:rFonts w:ascii="Times New Roman" w:eastAsia="宋体" w:hAnsi="宋体"/>
          <w:sz w:val="24"/>
        </w:rPr>
        <w:t>16</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用于呼吸消耗的能量为</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则用于植食动物自身的生长、发育、繁殖等的能量值是同化能量</w:t>
      </w:r>
      <w:r w:rsidRPr="003238D2">
        <w:rPr>
          <w:rFonts w:ascii="Times New Roman" w:eastAsia="宋体" w:hAnsi="宋体"/>
          <w:sz w:val="24"/>
        </w:rPr>
        <w:t>-</w:t>
      </w:r>
      <w:r w:rsidRPr="003238D2">
        <w:rPr>
          <w:rFonts w:ascii="Times New Roman" w:eastAsia="仿宋" w:hAnsi="仿宋"/>
          <w:sz w:val="24"/>
        </w:rPr>
        <w:t>呼吸消耗</w:t>
      </w:r>
      <w:r w:rsidRPr="003238D2">
        <w:rPr>
          <w:rFonts w:ascii="Times New Roman" w:eastAsia="宋体" w:hAnsi="宋体"/>
          <w:sz w:val="24"/>
        </w:rPr>
        <w:t>=16</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a)-4</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a)=12</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3</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a)=1</w:t>
      </w:r>
      <w:r w:rsidRPr="003238D2">
        <w:rPr>
          <w:rFonts w:ascii="Times New Roman" w:eastAsia="宋体" w:hAnsi="Times New Roman" w:cs="Times New Roman"/>
          <w:sz w:val="24"/>
        </w:rPr>
        <w:t>.</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4</w:t>
      </w:r>
      <w:r w:rsidRPr="003238D2">
        <w:rPr>
          <w:rFonts w:ascii="Times New Roman" w:eastAsia="宋体" w:hAnsi="宋体"/>
          <w:sz w:val="24"/>
        </w:rPr>
        <w:t>kJ/(m</w:t>
      </w:r>
      <w:r w:rsidRPr="003238D2">
        <w:rPr>
          <w:rFonts w:ascii="Times New Roman" w:eastAsia="宋体" w:hAnsi="宋体"/>
          <w:sz w:val="24"/>
          <w:vertAlign w:val="superscript"/>
        </w:rPr>
        <w:t>2</w:t>
      </w:r>
      <w:r w:rsidRPr="003238D2">
        <w:rPr>
          <w:rFonts w:ascii="Times New Roman" w:eastAsia="宋体" w:hAnsi="Times New Roman" w:cs="Times New Roman"/>
          <w:i/>
          <w:sz w:val="24"/>
        </w:rPr>
        <w:t>·</w:t>
      </w:r>
      <w:r w:rsidRPr="003238D2">
        <w:rPr>
          <w:rFonts w:ascii="Times New Roman" w:eastAsia="宋体" w:hAnsi="宋体"/>
          <w:sz w:val="24"/>
        </w:rPr>
        <w:t>a)</w:t>
      </w:r>
      <w:r w:rsidRPr="003238D2">
        <w:rPr>
          <w:rFonts w:ascii="Times New Roman" w:eastAsia="仿宋" w:hAnsi="仿宋"/>
          <w:sz w:val="24"/>
        </w:rPr>
        <w:t>。</w:t>
      </w:r>
    </w:p>
    <w:sectPr w:rsidR="00677986" w:rsidRPr="001C006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039" w:rsidRDefault="004E6039">
      <w:r>
        <w:separator/>
      </w:r>
    </w:p>
  </w:endnote>
  <w:endnote w:type="continuationSeparator" w:id="1">
    <w:p w:rsidR="004E6039" w:rsidRDefault="004E60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039" w:rsidRDefault="004E6039">
      <w:r>
        <w:separator/>
      </w:r>
    </w:p>
  </w:footnote>
  <w:footnote w:type="continuationSeparator" w:id="1">
    <w:p w:rsidR="004E6039" w:rsidRDefault="004E60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E6039"/>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C7068"/>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10DE"/>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61B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00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1AE68-A2CB-4A6E-A097-D66E8A06D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2021-02-22T03:24:00Z</dcterms:created>
  <dcterms:modified xsi:type="dcterms:W3CDTF">2022-04-26T06:43:00Z</dcterms:modified>
</cp:coreProperties>
</file>